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61" w:rsidRPr="00453C32" w:rsidRDefault="004A2A61" w:rsidP="00C74329">
      <w:pPr>
        <w:shd w:val="clear" w:color="auto" w:fill="FFFF0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53C3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4A2A61" w:rsidRPr="00453C32" w:rsidRDefault="004A2A61" w:rsidP="00C74329">
      <w:pPr>
        <w:shd w:val="clear" w:color="auto" w:fill="FFFF0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C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МГС</w:t>
      </w:r>
    </w:p>
    <w:p w:rsidR="004A2A61" w:rsidRPr="00453C32" w:rsidRDefault="004A2A61" w:rsidP="00C74329">
      <w:pPr>
        <w:shd w:val="clear" w:color="auto" w:fill="FFFF0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___________________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Шаккалиев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А</w:t>
      </w:r>
      <w:r w:rsidRPr="00453C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A61" w:rsidRPr="00453C32" w:rsidRDefault="004A2A61" w:rsidP="00C74329">
      <w:pPr>
        <w:shd w:val="clear" w:color="auto" w:fill="FFFF0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________________ 20___ г.</w:t>
      </w:r>
    </w:p>
    <w:p w:rsidR="004A2A61" w:rsidRPr="00453C32" w:rsidRDefault="004A2A61" w:rsidP="00C74329">
      <w:pPr>
        <w:shd w:val="clear" w:color="auto" w:fill="FFFF0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32">
        <w:rPr>
          <w:rFonts w:ascii="Times New Roman" w:eastAsia="Times New Roman" w:hAnsi="Times New Roman" w:cs="Times New Roman"/>
          <w:sz w:val="28"/>
          <w:szCs w:val="28"/>
          <w:lang w:eastAsia="ru-RU"/>
        </w:rPr>
        <w:t>М.П</w:t>
      </w:r>
      <w:r w:rsidRPr="00453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F7938" w:rsidRPr="00C3718C" w:rsidRDefault="00AF7938" w:rsidP="00AF7938">
      <w:pPr>
        <w:rPr>
          <w:rFonts w:ascii="Times New Roman" w:hAnsi="Times New Roman" w:cs="Times New Roman"/>
          <w:sz w:val="24"/>
          <w:szCs w:val="24"/>
        </w:rPr>
      </w:pPr>
    </w:p>
    <w:p w:rsidR="00285E12" w:rsidRDefault="00285E12" w:rsidP="00AF7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E12" w:rsidRDefault="00285E12" w:rsidP="00AF7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938" w:rsidRPr="00AF7938" w:rsidRDefault="00AF7938" w:rsidP="00AF7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93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F7938" w:rsidRPr="00AF7938" w:rsidRDefault="00AF7938" w:rsidP="00AF7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938">
        <w:rPr>
          <w:rFonts w:ascii="Times New Roman" w:hAnsi="Times New Roman" w:cs="Times New Roman"/>
          <w:b/>
          <w:sz w:val="28"/>
          <w:szCs w:val="28"/>
        </w:rPr>
        <w:t xml:space="preserve">О МЕЖГОСУДАРСТВЕННОМ </w:t>
      </w:r>
      <w:r w:rsidRPr="00AF7938">
        <w:rPr>
          <w:rFonts w:ascii="Times New Roman" w:hAnsi="Times New Roman" w:cs="Times New Roman"/>
          <w:b/>
          <w:sz w:val="28"/>
          <w:szCs w:val="28"/>
        </w:rPr>
        <w:br/>
        <w:t>ТЕХНИЧЕСКОМ КОМИТЕТЕ</w:t>
      </w:r>
      <w:r w:rsidRPr="00AF7938">
        <w:rPr>
          <w:rFonts w:ascii="Times New Roman" w:hAnsi="Times New Roman" w:cs="Times New Roman"/>
          <w:b/>
          <w:sz w:val="28"/>
          <w:szCs w:val="28"/>
        </w:rPr>
        <w:br/>
        <w:t>ПО СТАНДАРТИЗАЦИИ</w:t>
      </w:r>
    </w:p>
    <w:p w:rsidR="00AF7938" w:rsidRPr="00AF7938" w:rsidRDefault="00AF7938" w:rsidP="00AF7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938" w:rsidRPr="00AF7938" w:rsidRDefault="00AF7938" w:rsidP="00AF7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938">
        <w:rPr>
          <w:rFonts w:ascii="Times New Roman" w:hAnsi="Times New Roman" w:cs="Times New Roman"/>
          <w:b/>
          <w:sz w:val="28"/>
          <w:szCs w:val="28"/>
          <w:u w:val="single"/>
        </w:rPr>
        <w:t>МТК 226 «Мясо и мясная продукция»</w:t>
      </w:r>
    </w:p>
    <w:p w:rsidR="00AF7938" w:rsidRDefault="00AF7938" w:rsidP="00AF7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938">
        <w:rPr>
          <w:rFonts w:ascii="Times New Roman" w:hAnsi="Times New Roman" w:cs="Times New Roman"/>
          <w:b/>
          <w:sz w:val="28"/>
          <w:szCs w:val="28"/>
        </w:rPr>
        <w:t>(МТК 226)</w:t>
      </w:r>
    </w:p>
    <w:p w:rsidR="00E40383" w:rsidRDefault="00E40383" w:rsidP="00AF793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83" w:rsidRDefault="00E40383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4A2A61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83" w:rsidRPr="00453C32" w:rsidRDefault="00E40383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C32">
        <w:rPr>
          <w:rFonts w:ascii="Times New Roman" w:eastAsia="Times New Roman" w:hAnsi="Times New Roman" w:cs="Times New Roman"/>
          <w:sz w:val="28"/>
          <w:szCs w:val="24"/>
          <w:lang w:eastAsia="ru-RU"/>
        </w:rPr>
        <w:t>Москва</w:t>
      </w:r>
    </w:p>
    <w:p w:rsidR="00B66EEC" w:rsidRPr="00453C32" w:rsidRDefault="00E40383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C32">
        <w:rPr>
          <w:rFonts w:ascii="Times New Roman" w:eastAsia="Times New Roman" w:hAnsi="Times New Roman" w:cs="Times New Roman"/>
          <w:sz w:val="28"/>
          <w:szCs w:val="24"/>
          <w:lang w:eastAsia="ru-RU"/>
        </w:rPr>
        <w:t>2019</w:t>
      </w: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32" w:rsidRDefault="00453C32" w:rsidP="00E40383">
      <w:pPr>
        <w:tabs>
          <w:tab w:val="left" w:pos="34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859014486"/>
        <w:docPartObj>
          <w:docPartGallery w:val="Table of Contents"/>
          <w:docPartUnique/>
        </w:docPartObj>
      </w:sdtPr>
      <w:sdtEndPr/>
      <w:sdtContent>
        <w:p w:rsidR="00D80401" w:rsidRDefault="00D80401">
          <w:pPr>
            <w:pStyle w:val="a6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</w:pPr>
        </w:p>
        <w:p w:rsidR="00285E12" w:rsidRDefault="00285E12">
          <w:pPr>
            <w:pStyle w:val="a6"/>
            <w:rPr>
              <w:rFonts w:ascii="Times New Roman" w:hAnsi="Times New Roman" w:cs="Times New Roman"/>
              <w:color w:val="auto"/>
            </w:rPr>
          </w:pPr>
        </w:p>
        <w:p w:rsidR="0010247F" w:rsidRPr="00D80401" w:rsidRDefault="0010247F">
          <w:pPr>
            <w:pStyle w:val="a6"/>
            <w:rPr>
              <w:rFonts w:ascii="Times New Roman" w:hAnsi="Times New Roman" w:cs="Times New Roman"/>
              <w:color w:val="auto"/>
            </w:rPr>
          </w:pPr>
          <w:r w:rsidRPr="00D80401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8C14A0" w:rsidRPr="00D80401" w:rsidRDefault="0010247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D8040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8040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8040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6112197" w:history="1">
            <w:r w:rsidR="008C14A0" w:rsidRPr="00D80401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 Общие вопросы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_Toc536112197 \h </w:instrTex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14A0" w:rsidRPr="00D80401" w:rsidRDefault="00C7432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6112198" w:history="1">
            <w:r w:rsidR="008C14A0" w:rsidRPr="00D80401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2. Задачи и  функции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_Toc536112198 \h </w:instrTex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14A0" w:rsidRPr="00D80401" w:rsidRDefault="00C7432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6112199" w:history="1">
            <w:r w:rsidR="008C14A0" w:rsidRPr="00D80401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 Обязанности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_Toc536112199 \h </w:instrTex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14A0" w:rsidRPr="00D80401" w:rsidRDefault="00C7432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6112200" w:history="1">
            <w:r w:rsidR="008C14A0" w:rsidRPr="00D80401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4. Права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_Toc536112200 \h </w:instrTex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14A0" w:rsidRPr="00D80401" w:rsidRDefault="00C7432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6112201" w:history="1">
            <w:r w:rsidR="008C14A0" w:rsidRPr="00D80401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Приложение 1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_Toc536112201 \h </w:instrTex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14A0" w:rsidRPr="00D80401" w:rsidRDefault="00C7432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6112202" w:history="1">
            <w:r w:rsidR="008C14A0" w:rsidRPr="00D80401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Приложение 2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_Toc536112202 \h </w:instrTex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8C14A0" w:rsidRPr="00D804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0247F" w:rsidRPr="008C14A0" w:rsidRDefault="0010247F">
          <w:pPr>
            <w:rPr>
              <w:sz w:val="28"/>
              <w:szCs w:val="28"/>
            </w:rPr>
          </w:pPr>
          <w:r w:rsidRPr="00D8040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147D55" w:rsidRDefault="00147D55"/>
    <w:p w:rsidR="00147D55" w:rsidRDefault="00147D55">
      <w:r>
        <w:br w:type="page"/>
      </w:r>
    </w:p>
    <w:p w:rsidR="006F6E8B" w:rsidRPr="006F6E8B" w:rsidRDefault="006F6E8B" w:rsidP="006F6E8B">
      <w:pPr>
        <w:pStyle w:val="1"/>
        <w:rPr>
          <w:rFonts w:ascii="Times New Roman" w:hAnsi="Times New Roman" w:cs="Times New Roman"/>
          <w:color w:val="auto"/>
        </w:rPr>
      </w:pPr>
      <w:bookmarkStart w:id="1" w:name="_Toc536112197"/>
      <w:r w:rsidRPr="006F6E8B">
        <w:rPr>
          <w:rFonts w:ascii="Times New Roman" w:hAnsi="Times New Roman" w:cs="Times New Roman"/>
          <w:color w:val="auto"/>
        </w:rPr>
        <w:lastRenderedPageBreak/>
        <w:t>1. Общие вопросы</w:t>
      </w:r>
      <w:bookmarkEnd w:id="1"/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1.1. Межгосударственный технический комитет по стандартизации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ab/>
        <w:t>«</w:t>
      </w:r>
      <w:r>
        <w:rPr>
          <w:rFonts w:ascii="Times New Roman" w:hAnsi="Times New Roman" w:cs="Times New Roman"/>
          <w:sz w:val="28"/>
          <w:szCs w:val="28"/>
        </w:rPr>
        <w:t xml:space="preserve">Мясо и мясная продукция» (МТК 226) </w:t>
      </w:r>
      <w:r w:rsidRPr="00147D55">
        <w:rPr>
          <w:rFonts w:ascii="Times New Roman" w:hAnsi="Times New Roman" w:cs="Times New Roman"/>
          <w:sz w:val="28"/>
          <w:szCs w:val="28"/>
        </w:rPr>
        <w:t xml:space="preserve">является формой сотрудничества заинтересованных государств при проведении работ по межгосударственной стандартизации в следующей сфере деятельности: </w:t>
      </w:r>
      <w:r w:rsidR="00E40383">
        <w:rPr>
          <w:rFonts w:ascii="Times New Roman" w:hAnsi="Times New Roman" w:cs="Times New Roman"/>
          <w:sz w:val="28"/>
          <w:szCs w:val="28"/>
        </w:rPr>
        <w:t>код</w:t>
      </w:r>
      <w:r w:rsidR="00D241BC">
        <w:rPr>
          <w:rFonts w:ascii="Times New Roman" w:hAnsi="Times New Roman" w:cs="Times New Roman"/>
          <w:sz w:val="28"/>
          <w:szCs w:val="28"/>
        </w:rPr>
        <w:t>ы</w:t>
      </w:r>
      <w:r w:rsidR="00E40383">
        <w:rPr>
          <w:rFonts w:ascii="Times New Roman" w:hAnsi="Times New Roman" w:cs="Times New Roman"/>
          <w:sz w:val="28"/>
          <w:szCs w:val="28"/>
        </w:rPr>
        <w:t xml:space="preserve"> </w:t>
      </w:r>
      <w:r w:rsidR="00D241BC" w:rsidRPr="00D241BC">
        <w:rPr>
          <w:rFonts w:ascii="Times New Roman" w:hAnsi="Times New Roman" w:cs="Times New Roman"/>
          <w:sz w:val="28"/>
          <w:szCs w:val="28"/>
        </w:rPr>
        <w:t xml:space="preserve">по Межгосударственному классификатору стандартов МК (ИСО/ИНФКО МКС): </w:t>
      </w:r>
      <w:r w:rsidR="00DF2D81">
        <w:rPr>
          <w:rFonts w:ascii="Times New Roman" w:hAnsi="Times New Roman" w:cs="Times New Roman"/>
          <w:sz w:val="28"/>
          <w:szCs w:val="28"/>
        </w:rPr>
        <w:t xml:space="preserve">67.120 </w:t>
      </w:r>
      <w:r w:rsidR="00DF2D81" w:rsidRPr="00DF2D81">
        <w:rPr>
          <w:rFonts w:ascii="Times New Roman" w:hAnsi="Times New Roman" w:cs="Times New Roman"/>
          <w:sz w:val="28"/>
          <w:szCs w:val="28"/>
        </w:rPr>
        <w:t>Мясо, мясные продукты и другие животные продукты</w:t>
      </w:r>
      <w:r w:rsidR="00DF2D81">
        <w:rPr>
          <w:rFonts w:ascii="Times New Roman" w:hAnsi="Times New Roman" w:cs="Times New Roman"/>
          <w:sz w:val="28"/>
          <w:szCs w:val="28"/>
        </w:rPr>
        <w:t xml:space="preserve">; </w:t>
      </w:r>
      <w:r w:rsidR="00DF2D81" w:rsidRPr="00DF2D81">
        <w:rPr>
          <w:rFonts w:ascii="Times New Roman" w:hAnsi="Times New Roman" w:cs="Times New Roman"/>
          <w:sz w:val="28"/>
          <w:szCs w:val="28"/>
        </w:rPr>
        <w:t>67.120.10 Мясо и мясные продукты</w:t>
      </w:r>
      <w:r w:rsidR="00D241BC" w:rsidRPr="00D241BC">
        <w:rPr>
          <w:rFonts w:ascii="Times New Roman" w:hAnsi="Times New Roman" w:cs="Times New Roman"/>
          <w:sz w:val="28"/>
          <w:szCs w:val="28"/>
        </w:rPr>
        <w:t>; 67.120.01</w:t>
      </w:r>
      <w:r w:rsidR="00DF2D81">
        <w:rPr>
          <w:rFonts w:ascii="Times New Roman" w:hAnsi="Times New Roman" w:cs="Times New Roman"/>
          <w:sz w:val="28"/>
          <w:szCs w:val="28"/>
        </w:rPr>
        <w:t xml:space="preserve"> </w:t>
      </w:r>
      <w:r w:rsidR="00DF2D81" w:rsidRPr="00DF2D81">
        <w:rPr>
          <w:rFonts w:ascii="Times New Roman" w:hAnsi="Times New Roman" w:cs="Times New Roman"/>
          <w:sz w:val="28"/>
          <w:szCs w:val="28"/>
        </w:rPr>
        <w:t>Животные продукты в целом</w:t>
      </w:r>
      <w:r w:rsidR="00D241BC" w:rsidRPr="00D241BC">
        <w:rPr>
          <w:rFonts w:ascii="Times New Roman" w:hAnsi="Times New Roman" w:cs="Times New Roman"/>
          <w:sz w:val="28"/>
          <w:szCs w:val="28"/>
        </w:rPr>
        <w:t>;  67.120.99</w:t>
      </w:r>
      <w:r w:rsidR="00DF2D81">
        <w:rPr>
          <w:rFonts w:ascii="Times New Roman" w:hAnsi="Times New Roman" w:cs="Times New Roman"/>
          <w:sz w:val="28"/>
          <w:szCs w:val="28"/>
        </w:rPr>
        <w:t xml:space="preserve">  </w:t>
      </w:r>
      <w:r w:rsidR="00DF2D81" w:rsidRPr="00DF2D81">
        <w:t xml:space="preserve"> </w:t>
      </w:r>
      <w:r w:rsidR="00DF2D81" w:rsidRPr="00DF2D81">
        <w:rPr>
          <w:rFonts w:ascii="Times New Roman" w:hAnsi="Times New Roman" w:cs="Times New Roman"/>
          <w:sz w:val="28"/>
          <w:szCs w:val="28"/>
        </w:rPr>
        <w:t>Животные продукты прочие</w:t>
      </w:r>
      <w:r w:rsidR="00DF2D81">
        <w:rPr>
          <w:rFonts w:ascii="Times New Roman" w:hAnsi="Times New Roman" w:cs="Times New Roman"/>
          <w:sz w:val="28"/>
          <w:szCs w:val="28"/>
        </w:rPr>
        <w:t xml:space="preserve">; </w:t>
      </w:r>
      <w:r w:rsidR="00DF2D81" w:rsidRPr="00DF2D81">
        <w:rPr>
          <w:rFonts w:ascii="Times New Roman" w:hAnsi="Times New Roman" w:cs="Times New Roman"/>
          <w:sz w:val="28"/>
          <w:szCs w:val="28"/>
          <w:u w:val="single"/>
        </w:rPr>
        <w:t>07.080 Биология. Ботаника. Зоология;</w:t>
      </w:r>
      <w:r w:rsidR="00DF2D81" w:rsidRPr="00DF2D81">
        <w:rPr>
          <w:u w:val="single"/>
        </w:rPr>
        <w:t xml:space="preserve"> </w:t>
      </w:r>
      <w:r w:rsidR="00DF2D81" w:rsidRPr="00DF2D81">
        <w:rPr>
          <w:rFonts w:ascii="Times New Roman" w:hAnsi="Times New Roman" w:cs="Times New Roman"/>
          <w:sz w:val="28"/>
          <w:szCs w:val="28"/>
          <w:u w:val="single"/>
        </w:rPr>
        <w:t>65.020.30 Животноводство и селекция животных</w:t>
      </w:r>
      <w:r w:rsidR="006D2CC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F2D81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1.2. Решение о создании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принято Межгосударственным советом по стандартизации, метрологии и сертификации </w:t>
      </w:r>
      <w:r w:rsidRPr="00B66EEC">
        <w:rPr>
          <w:rFonts w:ascii="Times New Roman" w:hAnsi="Times New Roman" w:cs="Times New Roman"/>
          <w:sz w:val="28"/>
          <w:szCs w:val="28"/>
        </w:rPr>
        <w:t xml:space="preserve">(протокол № </w:t>
      </w:r>
      <w:r w:rsidR="00B66EEC" w:rsidRPr="00B66EEC">
        <w:rPr>
          <w:rFonts w:ascii="Times New Roman" w:hAnsi="Times New Roman" w:cs="Times New Roman"/>
          <w:sz w:val="28"/>
          <w:szCs w:val="28"/>
        </w:rPr>
        <w:t>4-93</w:t>
      </w:r>
      <w:r w:rsidRPr="00B66EEC">
        <w:rPr>
          <w:rFonts w:ascii="Times New Roman" w:hAnsi="Times New Roman" w:cs="Times New Roman"/>
          <w:sz w:val="28"/>
          <w:szCs w:val="28"/>
        </w:rPr>
        <w:t xml:space="preserve"> от </w:t>
      </w:r>
      <w:r w:rsidR="00B66EEC" w:rsidRPr="00B66EEC">
        <w:rPr>
          <w:rFonts w:ascii="Times New Roman" w:hAnsi="Times New Roman" w:cs="Times New Roman"/>
          <w:sz w:val="28"/>
          <w:szCs w:val="28"/>
        </w:rPr>
        <w:t>21.10.1993</w:t>
      </w:r>
      <w:r w:rsidRPr="00B66EEC">
        <w:rPr>
          <w:rFonts w:ascii="Times New Roman" w:hAnsi="Times New Roman" w:cs="Times New Roman"/>
          <w:sz w:val="28"/>
          <w:szCs w:val="28"/>
        </w:rPr>
        <w:t>).</w:t>
      </w:r>
      <w:r w:rsidRPr="00147D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BC7" w:rsidRDefault="00DF2D81" w:rsidP="002A1B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BC7">
        <w:rPr>
          <w:rFonts w:ascii="Times New Roman" w:hAnsi="Times New Roman" w:cs="Times New Roman"/>
          <w:sz w:val="28"/>
          <w:szCs w:val="28"/>
          <w:u w:val="single"/>
        </w:rPr>
        <w:t xml:space="preserve">Согласно протоколу 55-го заседания МГС (от 28.06.2019 №55-2019) МТК 122 «Племенное дело в животноводстве» присоединено </w:t>
      </w:r>
      <w:r w:rsidR="002A1BC7" w:rsidRPr="002A1BC7">
        <w:rPr>
          <w:rFonts w:ascii="Times New Roman" w:hAnsi="Times New Roman" w:cs="Times New Roman"/>
          <w:sz w:val="28"/>
          <w:szCs w:val="28"/>
          <w:u w:val="single"/>
        </w:rPr>
        <w:t xml:space="preserve">по области деятельности </w:t>
      </w:r>
      <w:r w:rsidRPr="002A1BC7">
        <w:rPr>
          <w:rFonts w:ascii="Times New Roman" w:hAnsi="Times New Roman" w:cs="Times New Roman"/>
          <w:sz w:val="28"/>
          <w:szCs w:val="28"/>
          <w:u w:val="single"/>
        </w:rPr>
        <w:t xml:space="preserve">к МТК </w:t>
      </w:r>
      <w:proofErr w:type="gramStart"/>
      <w:r w:rsidRPr="002A1BC7">
        <w:rPr>
          <w:rFonts w:ascii="Times New Roman" w:hAnsi="Times New Roman" w:cs="Times New Roman"/>
          <w:sz w:val="28"/>
          <w:szCs w:val="28"/>
          <w:u w:val="single"/>
        </w:rPr>
        <w:t xml:space="preserve">226 </w:t>
      </w:r>
      <w:r w:rsidR="002A1BC7" w:rsidRPr="002A1BC7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gramEnd"/>
      <w:r w:rsidR="002A1BC7" w:rsidRPr="002A1BC7">
        <w:rPr>
          <w:rFonts w:ascii="Times New Roman" w:hAnsi="Times New Roman" w:cs="Times New Roman"/>
          <w:sz w:val="28"/>
          <w:szCs w:val="28"/>
          <w:u w:val="single"/>
        </w:rPr>
        <w:t>Мясо и мясная продукция»</w:t>
      </w:r>
      <w:r w:rsidR="002A1BC7">
        <w:rPr>
          <w:rFonts w:ascii="Times New Roman" w:hAnsi="Times New Roman" w:cs="Times New Roman"/>
          <w:sz w:val="28"/>
          <w:szCs w:val="28"/>
        </w:rPr>
        <w:t xml:space="preserve"> </w:t>
      </w:r>
      <w:r w:rsidR="002A1BC7" w:rsidRPr="002A1BC7">
        <w:rPr>
          <w:rFonts w:ascii="Times New Roman" w:hAnsi="Times New Roman" w:cs="Times New Roman"/>
          <w:sz w:val="28"/>
          <w:szCs w:val="28"/>
          <w:u w:val="single"/>
        </w:rPr>
        <w:t xml:space="preserve">с ведением  секретариата объединенного МТК 226 на базе  - Федерального государственного бюджетного научного учреждения «Федеральный научный центр пищевых систем им. В.М. Горбатова» РАН (ФГБНУ «ФНЦ пищевых систем им. В. М. </w:t>
      </w:r>
      <w:proofErr w:type="spellStart"/>
      <w:r w:rsidR="002A1BC7" w:rsidRPr="002A1BC7">
        <w:rPr>
          <w:rFonts w:ascii="Times New Roman" w:hAnsi="Times New Roman" w:cs="Times New Roman"/>
          <w:sz w:val="28"/>
          <w:szCs w:val="28"/>
          <w:u w:val="single"/>
        </w:rPr>
        <w:t>Горбатова»РАН</w:t>
      </w:r>
      <w:proofErr w:type="spellEnd"/>
      <w:r w:rsidR="002A1BC7" w:rsidRPr="002A1BC7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2A1BC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A7850" w:rsidRDefault="005A7850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47D55" w:rsidRPr="00147D55">
        <w:rPr>
          <w:rFonts w:ascii="Times New Roman" w:hAnsi="Times New Roman" w:cs="Times New Roman"/>
          <w:sz w:val="28"/>
          <w:szCs w:val="28"/>
        </w:rPr>
        <w:t>остав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="00845000">
        <w:rPr>
          <w:rFonts w:ascii="Times New Roman" w:hAnsi="Times New Roman" w:cs="Times New Roman"/>
          <w:sz w:val="28"/>
          <w:szCs w:val="28"/>
        </w:rPr>
        <w:t xml:space="preserve"> приведен в приложении</w:t>
      </w:r>
      <w:r w:rsidR="00E97A0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850" w:rsidRDefault="005A7850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Назначены: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председатель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– </w:t>
      </w:r>
      <w:r w:rsidR="006F6E8B">
        <w:rPr>
          <w:rFonts w:ascii="Times New Roman" w:hAnsi="Times New Roman" w:cs="Times New Roman"/>
          <w:sz w:val="28"/>
          <w:szCs w:val="28"/>
        </w:rPr>
        <w:t>Лисицын Андрей Борисович</w:t>
      </w:r>
      <w:r w:rsidR="002A1BC7">
        <w:rPr>
          <w:rFonts w:ascii="Times New Roman" w:hAnsi="Times New Roman" w:cs="Times New Roman"/>
          <w:sz w:val="28"/>
          <w:szCs w:val="28"/>
        </w:rPr>
        <w:t xml:space="preserve"> – научный руководитель </w:t>
      </w:r>
      <w:r w:rsidR="002A1BC7" w:rsidRPr="002A1BC7">
        <w:rPr>
          <w:rFonts w:ascii="Times New Roman" w:hAnsi="Times New Roman" w:cs="Times New Roman"/>
          <w:sz w:val="28"/>
          <w:szCs w:val="28"/>
        </w:rPr>
        <w:t>ФГБНУ «ФНЦ пищевых систем им. В. М. Горбатова»</w:t>
      </w:r>
      <w:r w:rsidR="002A1BC7">
        <w:rPr>
          <w:rFonts w:ascii="Times New Roman" w:hAnsi="Times New Roman" w:cs="Times New Roman"/>
          <w:sz w:val="28"/>
          <w:szCs w:val="28"/>
        </w:rPr>
        <w:t xml:space="preserve"> </w:t>
      </w:r>
      <w:r w:rsidR="002A1BC7" w:rsidRPr="002A1BC7">
        <w:rPr>
          <w:rFonts w:ascii="Times New Roman" w:hAnsi="Times New Roman" w:cs="Times New Roman"/>
          <w:sz w:val="28"/>
          <w:szCs w:val="28"/>
        </w:rPr>
        <w:t>РАН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2A1BC7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заместитель председателя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– </w:t>
      </w:r>
      <w:r w:rsidR="006F6E8B">
        <w:rPr>
          <w:rFonts w:ascii="Times New Roman" w:hAnsi="Times New Roman" w:cs="Times New Roman"/>
          <w:sz w:val="28"/>
          <w:szCs w:val="28"/>
        </w:rPr>
        <w:t>Кузнецова Оксана Александровна</w:t>
      </w:r>
      <w:r w:rsidR="002A1BC7">
        <w:rPr>
          <w:rFonts w:ascii="Times New Roman" w:hAnsi="Times New Roman" w:cs="Times New Roman"/>
          <w:sz w:val="28"/>
          <w:szCs w:val="28"/>
        </w:rPr>
        <w:t xml:space="preserve"> – директор </w:t>
      </w:r>
      <w:r w:rsidR="002A1BC7" w:rsidRPr="002A1BC7">
        <w:rPr>
          <w:rFonts w:ascii="Times New Roman" w:hAnsi="Times New Roman" w:cs="Times New Roman"/>
          <w:sz w:val="28"/>
          <w:szCs w:val="28"/>
        </w:rPr>
        <w:t xml:space="preserve">ФГБНУ «ФНЦ пищевых систем </w:t>
      </w:r>
    </w:p>
    <w:p w:rsidR="00147D55" w:rsidRDefault="002A1BC7" w:rsidP="002A1B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BC7">
        <w:rPr>
          <w:rFonts w:ascii="Times New Roman" w:hAnsi="Times New Roman" w:cs="Times New Roman"/>
          <w:sz w:val="28"/>
          <w:szCs w:val="28"/>
        </w:rPr>
        <w:t xml:space="preserve">им. В. М. </w:t>
      </w:r>
      <w:proofErr w:type="spellStart"/>
      <w:proofErr w:type="gramStart"/>
      <w:r w:rsidRPr="002A1BC7">
        <w:rPr>
          <w:rFonts w:ascii="Times New Roman" w:hAnsi="Times New Roman" w:cs="Times New Roman"/>
          <w:sz w:val="28"/>
          <w:szCs w:val="28"/>
        </w:rPr>
        <w:t>Горбатова»РАН</w:t>
      </w:r>
      <w:proofErr w:type="spellEnd"/>
      <w:proofErr w:type="gramEnd"/>
      <w:r w:rsidR="00147D55" w:rsidRPr="00147D55">
        <w:rPr>
          <w:rFonts w:ascii="Times New Roman" w:hAnsi="Times New Roman" w:cs="Times New Roman"/>
          <w:sz w:val="28"/>
          <w:szCs w:val="28"/>
        </w:rPr>
        <w:t>;</w:t>
      </w:r>
    </w:p>
    <w:p w:rsidR="002A1BC7" w:rsidRDefault="006F6E8B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заместитель председателя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Семенова Анастасия Артуровна</w:t>
      </w:r>
      <w:r w:rsidR="002A1BC7">
        <w:rPr>
          <w:rFonts w:ascii="Times New Roman" w:hAnsi="Times New Roman" w:cs="Times New Roman"/>
          <w:sz w:val="28"/>
          <w:szCs w:val="28"/>
        </w:rPr>
        <w:t xml:space="preserve"> – заместитель директора </w:t>
      </w:r>
      <w:r w:rsidR="002A1BC7" w:rsidRPr="002A1BC7">
        <w:rPr>
          <w:rFonts w:ascii="Times New Roman" w:hAnsi="Times New Roman" w:cs="Times New Roman"/>
          <w:sz w:val="28"/>
          <w:szCs w:val="28"/>
        </w:rPr>
        <w:t xml:space="preserve">ФГБНУ «ФНЦ пищевых систем </w:t>
      </w:r>
    </w:p>
    <w:p w:rsidR="006F6E8B" w:rsidRPr="00147D55" w:rsidRDefault="002A1BC7" w:rsidP="002A1B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BC7">
        <w:rPr>
          <w:rFonts w:ascii="Times New Roman" w:hAnsi="Times New Roman" w:cs="Times New Roman"/>
          <w:sz w:val="28"/>
          <w:szCs w:val="28"/>
        </w:rPr>
        <w:t xml:space="preserve">им. В. М. </w:t>
      </w:r>
      <w:proofErr w:type="spellStart"/>
      <w:proofErr w:type="gramStart"/>
      <w:r w:rsidRPr="002A1BC7">
        <w:rPr>
          <w:rFonts w:ascii="Times New Roman" w:hAnsi="Times New Roman" w:cs="Times New Roman"/>
          <w:sz w:val="28"/>
          <w:szCs w:val="28"/>
        </w:rPr>
        <w:t>Горбатова»РАН</w:t>
      </w:r>
      <w:proofErr w:type="spellEnd"/>
      <w:proofErr w:type="gramEnd"/>
      <w:r w:rsidR="006F6E8B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lastRenderedPageBreak/>
        <w:t>- ответственный секретарь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–</w:t>
      </w:r>
      <w:r w:rsidR="005D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896">
        <w:rPr>
          <w:rFonts w:ascii="Times New Roman" w:hAnsi="Times New Roman" w:cs="Times New Roman"/>
          <w:sz w:val="28"/>
          <w:szCs w:val="28"/>
        </w:rPr>
        <w:t>Утьянов</w:t>
      </w:r>
      <w:proofErr w:type="spellEnd"/>
      <w:r w:rsidR="005D0896">
        <w:rPr>
          <w:rFonts w:ascii="Times New Roman" w:hAnsi="Times New Roman" w:cs="Times New Roman"/>
          <w:sz w:val="28"/>
          <w:szCs w:val="28"/>
        </w:rPr>
        <w:t xml:space="preserve"> Дмитрий Александрович</w:t>
      </w:r>
      <w:r w:rsidR="002A1BC7">
        <w:rPr>
          <w:rFonts w:ascii="Times New Roman" w:hAnsi="Times New Roman" w:cs="Times New Roman"/>
          <w:sz w:val="28"/>
          <w:szCs w:val="28"/>
        </w:rPr>
        <w:t xml:space="preserve"> – младший научный сотрудник </w:t>
      </w:r>
      <w:r w:rsidR="002A1BC7" w:rsidRPr="002A1BC7">
        <w:rPr>
          <w:rFonts w:ascii="Times New Roman" w:hAnsi="Times New Roman" w:cs="Times New Roman"/>
          <w:sz w:val="28"/>
          <w:szCs w:val="28"/>
        </w:rPr>
        <w:t>ФГБНУ «ФНЦ пищевых систем им. В. М. Горбатова»</w:t>
      </w:r>
      <w:r w:rsidR="002A1BC7">
        <w:rPr>
          <w:rFonts w:ascii="Times New Roman" w:hAnsi="Times New Roman" w:cs="Times New Roman"/>
          <w:sz w:val="28"/>
          <w:szCs w:val="28"/>
        </w:rPr>
        <w:t xml:space="preserve"> </w:t>
      </w:r>
      <w:r w:rsidR="002A1BC7" w:rsidRPr="002A1BC7">
        <w:rPr>
          <w:rFonts w:ascii="Times New Roman" w:hAnsi="Times New Roman" w:cs="Times New Roman"/>
          <w:sz w:val="28"/>
          <w:szCs w:val="28"/>
        </w:rPr>
        <w:t>РАН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1.3. Методическое руководство работой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 контроль за его деятельностью осуществляют Бюро по стандартам МГС и национальный орган по стандартизации </w:t>
      </w:r>
      <w:r w:rsidR="006F6E8B" w:rsidRPr="006F6E8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D0896">
        <w:rPr>
          <w:rFonts w:ascii="Times New Roman" w:hAnsi="Times New Roman" w:cs="Times New Roman"/>
          <w:sz w:val="28"/>
          <w:szCs w:val="28"/>
        </w:rPr>
        <w:t xml:space="preserve"> (Федеральное агентство по </w:t>
      </w:r>
      <w:r w:rsidR="00A12176">
        <w:rPr>
          <w:rFonts w:ascii="Times New Roman" w:hAnsi="Times New Roman" w:cs="Times New Roman"/>
          <w:sz w:val="28"/>
          <w:szCs w:val="28"/>
        </w:rPr>
        <w:t>техническому регулированию и мет</w:t>
      </w:r>
      <w:r w:rsidR="005D0896">
        <w:rPr>
          <w:rFonts w:ascii="Times New Roman" w:hAnsi="Times New Roman" w:cs="Times New Roman"/>
          <w:sz w:val="28"/>
          <w:szCs w:val="28"/>
        </w:rPr>
        <w:t>рологии)</w:t>
      </w:r>
      <w:r w:rsidRPr="006F6E8B">
        <w:rPr>
          <w:rFonts w:ascii="Times New Roman" w:hAnsi="Times New Roman" w:cs="Times New Roman"/>
          <w:sz w:val="28"/>
          <w:szCs w:val="28"/>
        </w:rPr>
        <w:t>.</w:t>
      </w:r>
      <w:r w:rsidRPr="00147D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1.4. Работой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руководит председатель комитета, а организационно-технические функции выполняют ответственный секретарь и секретариат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1.5. Ведение секретариата МТК поручено</w:t>
      </w:r>
      <w:r w:rsidR="006F6E8B">
        <w:rPr>
          <w:rFonts w:ascii="Times New Roman" w:hAnsi="Times New Roman" w:cs="Times New Roman"/>
          <w:sz w:val="28"/>
          <w:szCs w:val="28"/>
        </w:rPr>
        <w:t xml:space="preserve"> Федеральному государственному бюджетному научному учреждению </w:t>
      </w:r>
      <w:r w:rsidR="006F6E8B" w:rsidRPr="001A1A28">
        <w:rPr>
          <w:rFonts w:ascii="Times New Roman" w:hAnsi="Times New Roman" w:cs="Times New Roman"/>
          <w:sz w:val="28"/>
          <w:szCs w:val="28"/>
        </w:rPr>
        <w:t>«</w:t>
      </w:r>
      <w:r w:rsidR="001A1A28" w:rsidRPr="001A1A28">
        <w:rPr>
          <w:rFonts w:ascii="Times New Roman" w:hAnsi="Times New Roman" w:cs="Times New Roman"/>
          <w:sz w:val="28"/>
          <w:szCs w:val="28"/>
        </w:rPr>
        <w:t>Федеральный научный центр пищевых систем</w:t>
      </w:r>
      <w:r w:rsidR="006F6E8B" w:rsidRPr="001A1A28">
        <w:rPr>
          <w:rFonts w:ascii="Times New Roman" w:hAnsi="Times New Roman" w:cs="Times New Roman"/>
          <w:sz w:val="28"/>
          <w:szCs w:val="28"/>
        </w:rPr>
        <w:t xml:space="preserve"> им. В.М. Горбатова</w:t>
      </w:r>
      <w:r w:rsidR="001A1A28" w:rsidRPr="001A1A28">
        <w:rPr>
          <w:rFonts w:ascii="Times New Roman" w:hAnsi="Times New Roman" w:cs="Times New Roman"/>
          <w:sz w:val="28"/>
          <w:szCs w:val="28"/>
        </w:rPr>
        <w:t>»</w:t>
      </w:r>
      <w:r w:rsidR="006F6E8B" w:rsidRPr="001A1A28">
        <w:rPr>
          <w:rFonts w:ascii="Times New Roman" w:hAnsi="Times New Roman" w:cs="Times New Roman"/>
          <w:sz w:val="28"/>
          <w:szCs w:val="28"/>
        </w:rPr>
        <w:t xml:space="preserve"> (</w:t>
      </w:r>
      <w:r w:rsidR="001A1A28" w:rsidRPr="001A1A28">
        <w:rPr>
          <w:rFonts w:ascii="Times New Roman" w:hAnsi="Times New Roman" w:cs="Times New Roman"/>
          <w:sz w:val="28"/>
          <w:szCs w:val="28"/>
        </w:rPr>
        <w:t>ФГБНУ «ФНЦ</w:t>
      </w:r>
      <w:r w:rsidR="00E40383">
        <w:rPr>
          <w:rFonts w:ascii="Times New Roman" w:hAnsi="Times New Roman" w:cs="Times New Roman"/>
          <w:sz w:val="28"/>
          <w:szCs w:val="28"/>
        </w:rPr>
        <w:t xml:space="preserve"> пищевых </w:t>
      </w:r>
      <w:proofErr w:type="gramStart"/>
      <w:r w:rsidR="00E40383">
        <w:rPr>
          <w:rFonts w:ascii="Times New Roman" w:hAnsi="Times New Roman" w:cs="Times New Roman"/>
          <w:sz w:val="28"/>
          <w:szCs w:val="28"/>
        </w:rPr>
        <w:t xml:space="preserve">систем </w:t>
      </w:r>
      <w:r w:rsidR="001A1A28" w:rsidRPr="001A1A28">
        <w:rPr>
          <w:rFonts w:ascii="Times New Roman" w:hAnsi="Times New Roman" w:cs="Times New Roman"/>
          <w:sz w:val="28"/>
          <w:szCs w:val="28"/>
        </w:rPr>
        <w:t xml:space="preserve"> им.</w:t>
      </w:r>
      <w:proofErr w:type="gramEnd"/>
      <w:r w:rsidR="001A1A28" w:rsidRPr="001A1A28">
        <w:rPr>
          <w:rFonts w:ascii="Times New Roman" w:hAnsi="Times New Roman" w:cs="Times New Roman"/>
          <w:sz w:val="28"/>
          <w:szCs w:val="28"/>
        </w:rPr>
        <w:t xml:space="preserve"> В.М. Горбатова»</w:t>
      </w:r>
      <w:r w:rsidR="00E40383">
        <w:rPr>
          <w:rFonts w:ascii="Times New Roman" w:hAnsi="Times New Roman" w:cs="Times New Roman"/>
          <w:sz w:val="28"/>
          <w:szCs w:val="28"/>
        </w:rPr>
        <w:t xml:space="preserve"> РАН</w:t>
      </w:r>
      <w:r w:rsidR="006F6E8B" w:rsidRPr="001A1A28">
        <w:rPr>
          <w:rFonts w:ascii="Times New Roman" w:hAnsi="Times New Roman" w:cs="Times New Roman"/>
          <w:sz w:val="28"/>
          <w:szCs w:val="28"/>
        </w:rPr>
        <w:t xml:space="preserve">) </w:t>
      </w:r>
      <w:r w:rsidRPr="001A1A28">
        <w:rPr>
          <w:rFonts w:ascii="Times New Roman" w:hAnsi="Times New Roman" w:cs="Times New Roman"/>
          <w:sz w:val="28"/>
          <w:szCs w:val="28"/>
        </w:rPr>
        <w:t>котор</w:t>
      </w:r>
      <w:r w:rsidR="006F6E8B" w:rsidRPr="001A1A28">
        <w:rPr>
          <w:rFonts w:ascii="Times New Roman" w:hAnsi="Times New Roman" w:cs="Times New Roman"/>
          <w:sz w:val="28"/>
          <w:szCs w:val="28"/>
        </w:rPr>
        <w:t>ое</w:t>
      </w:r>
      <w:r w:rsidRPr="001A1A28">
        <w:rPr>
          <w:rFonts w:ascii="Times New Roman" w:hAnsi="Times New Roman" w:cs="Times New Roman"/>
          <w:sz w:val="28"/>
          <w:szCs w:val="28"/>
        </w:rPr>
        <w:t xml:space="preserve"> осуществляет материальное и организационное</w:t>
      </w:r>
      <w:r w:rsidRPr="00147D55">
        <w:rPr>
          <w:rFonts w:ascii="Times New Roman" w:hAnsi="Times New Roman" w:cs="Times New Roman"/>
          <w:sz w:val="28"/>
          <w:szCs w:val="28"/>
        </w:rPr>
        <w:t xml:space="preserve"> обеспечение его работы в соответствии со своими обязательствами, взятыми при создании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1.6. Для переписки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имеет свой бланк с набором необходимых реквизитов</w:t>
      </w:r>
      <w:r w:rsidR="00845000">
        <w:rPr>
          <w:rFonts w:ascii="Times New Roman" w:hAnsi="Times New Roman" w:cs="Times New Roman"/>
          <w:sz w:val="28"/>
          <w:szCs w:val="28"/>
        </w:rPr>
        <w:t xml:space="preserve">, который приведен в приложении 2. </w:t>
      </w:r>
      <w:r w:rsidRPr="00147D55">
        <w:rPr>
          <w:rFonts w:ascii="Times New Roman" w:hAnsi="Times New Roman" w:cs="Times New Roman"/>
          <w:sz w:val="28"/>
          <w:szCs w:val="28"/>
        </w:rPr>
        <w:t>Право подписи писем на бланке комитета имеют председатель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его заместител</w:t>
      </w:r>
      <w:r w:rsidR="006F6E8B">
        <w:rPr>
          <w:rFonts w:ascii="Times New Roman" w:hAnsi="Times New Roman" w:cs="Times New Roman"/>
          <w:sz w:val="28"/>
          <w:szCs w:val="28"/>
        </w:rPr>
        <w:t>и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 ответственный секретарь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Pr="00147D55" w:rsidRDefault="006F6E8B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своей деятельности МТК 226</w:t>
      </w:r>
      <w:r w:rsidR="00147D55" w:rsidRPr="00147D55">
        <w:rPr>
          <w:rFonts w:ascii="Times New Roman" w:hAnsi="Times New Roman" w:cs="Times New Roman"/>
          <w:sz w:val="28"/>
          <w:szCs w:val="28"/>
        </w:rPr>
        <w:t xml:space="preserve"> руководствуется ГОСТ 1.0, ГОСТ 1.2, ГОСТ 1.4, другими основополагающими межгосударственными стандартами, правилами и рекомендациями по межгосударственной </w:t>
      </w:r>
      <w:proofErr w:type="gramStart"/>
      <w:r w:rsidR="00147D55" w:rsidRPr="00147D55">
        <w:rPr>
          <w:rFonts w:ascii="Times New Roman" w:hAnsi="Times New Roman" w:cs="Times New Roman"/>
          <w:sz w:val="28"/>
          <w:szCs w:val="28"/>
        </w:rPr>
        <w:t>стандартизации,  решениями</w:t>
      </w:r>
      <w:proofErr w:type="gramEnd"/>
      <w:r w:rsidR="00147D55" w:rsidRPr="00147D55">
        <w:rPr>
          <w:rFonts w:ascii="Times New Roman" w:hAnsi="Times New Roman" w:cs="Times New Roman"/>
          <w:sz w:val="28"/>
          <w:szCs w:val="28"/>
        </w:rPr>
        <w:t xml:space="preserve"> Межгосударственного совета по стандартизации, метрологии и сертификации, которые распространяются на деятельность межгосударственных технических комитетов по стандартизации, а также настоящим положением.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1.8.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принимает свои решения на заседании комитета в очном или заочном (путем голосования в АИС МГС или по переписке в Интернете) </w:t>
      </w:r>
      <w:r w:rsidRPr="00147D55">
        <w:rPr>
          <w:rFonts w:ascii="Times New Roman" w:hAnsi="Times New Roman" w:cs="Times New Roman"/>
          <w:sz w:val="28"/>
          <w:szCs w:val="28"/>
        </w:rPr>
        <w:lastRenderedPageBreak/>
        <w:t>режиме с соблюдением правил, установленных в ГОСТ 1.4—2015 (подраздел 7.5 и приложение В).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1.9. Решения об изменении области деятельности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об изменении структуры и состава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в том числе об изменении статуса членов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приеме новых членов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или исключении членов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из состава комитета принимает Межгосударственный совет по стандартизации, метрологии и сертификации на основании заявлений национальных органов по стандартизации заинтересованных государств или предложений председателя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1.10. Решение о начале реорганизации или расформировании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может быть принято на заседании комитета, а окончательное решение о реорганизации или расформировании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– Межгосударственным советом по стандартизации, метрологии и сертификации. </w:t>
      </w:r>
    </w:p>
    <w:p w:rsidR="00147D55" w:rsidRDefault="00D3600D" w:rsidP="006F6E8B">
      <w:pPr>
        <w:pStyle w:val="1"/>
        <w:rPr>
          <w:rFonts w:ascii="Times New Roman" w:hAnsi="Times New Roman" w:cs="Times New Roman"/>
          <w:color w:val="auto"/>
        </w:rPr>
      </w:pPr>
      <w:bookmarkStart w:id="2" w:name="_Toc536112198"/>
      <w:r>
        <w:rPr>
          <w:rFonts w:ascii="Times New Roman" w:hAnsi="Times New Roman" w:cs="Times New Roman"/>
          <w:color w:val="auto"/>
        </w:rPr>
        <w:t xml:space="preserve">2. Задачи </w:t>
      </w:r>
      <w:proofErr w:type="gramStart"/>
      <w:r>
        <w:rPr>
          <w:rFonts w:ascii="Times New Roman" w:hAnsi="Times New Roman" w:cs="Times New Roman"/>
          <w:color w:val="auto"/>
        </w:rPr>
        <w:t xml:space="preserve">и </w:t>
      </w:r>
      <w:r w:rsidR="00147D55" w:rsidRPr="006F6E8B">
        <w:rPr>
          <w:rFonts w:ascii="Times New Roman" w:hAnsi="Times New Roman" w:cs="Times New Roman"/>
          <w:color w:val="auto"/>
        </w:rPr>
        <w:t xml:space="preserve"> функции</w:t>
      </w:r>
      <w:bookmarkEnd w:id="2"/>
      <w:proofErr w:type="gramEnd"/>
      <w:r w:rsidR="005D0896">
        <w:rPr>
          <w:rFonts w:ascii="Times New Roman" w:hAnsi="Times New Roman" w:cs="Times New Roman"/>
          <w:color w:val="auto"/>
        </w:rPr>
        <w:t xml:space="preserve"> </w:t>
      </w:r>
    </w:p>
    <w:p w:rsidR="001A1A28" w:rsidRDefault="00147D55" w:rsidP="00D804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2.1.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решает </w:t>
      </w:r>
      <w:r w:rsidR="00D3600D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147D55">
        <w:rPr>
          <w:rFonts w:ascii="Times New Roman" w:hAnsi="Times New Roman" w:cs="Times New Roman"/>
          <w:sz w:val="28"/>
          <w:szCs w:val="28"/>
        </w:rPr>
        <w:t>задачи</w:t>
      </w:r>
      <w:r w:rsidR="00C3718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3718C">
        <w:rPr>
          <w:rFonts w:ascii="Times New Roman" w:hAnsi="Times New Roman" w:cs="Times New Roman"/>
          <w:sz w:val="28"/>
          <w:szCs w:val="28"/>
        </w:rPr>
        <w:t>установленные  ГОСТ</w:t>
      </w:r>
      <w:proofErr w:type="gramEnd"/>
      <w:r w:rsidR="00C3718C">
        <w:rPr>
          <w:rFonts w:ascii="Times New Roman" w:hAnsi="Times New Roman" w:cs="Times New Roman"/>
          <w:sz w:val="28"/>
          <w:szCs w:val="28"/>
        </w:rPr>
        <w:t xml:space="preserve"> 1.4-2015 пункт 4.2.1</w:t>
      </w:r>
      <w:r w:rsidR="001A1A28">
        <w:rPr>
          <w:rFonts w:ascii="Times New Roman" w:hAnsi="Times New Roman" w:cs="Times New Roman"/>
          <w:sz w:val="28"/>
          <w:szCs w:val="28"/>
        </w:rPr>
        <w:t>: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подготовка предложений в программу работ по межгосударственной стандартизации в части закрепленной за МТК </w:t>
      </w:r>
      <w:r w:rsidR="00D3600D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области деятельности и объектов стандартизации;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рассмотрение предложений по применению международных, региональных и национальных стандартов на межгосударственном уровне в закрепленной за МТК </w:t>
      </w:r>
      <w:r w:rsidR="00D3600D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области деятельности;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организация разработки межгосударственных стандартов и обновления действующих стандартов;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рассмотрение проектов межгосударственных стандартов и проектов изменений к межгосударственным стандартам, а также представление их на принятие в порядке, установленным в ГОСТ 1.2;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lastRenderedPageBreak/>
        <w:t>- участие в работах, проводимых аналогичными техническими комитетами (подкомитетами) международных организаций по стандартизации;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формирование и ведение фонда официальных изданий межгосударственных стандартов, закрепленных за МТК</w:t>
      </w:r>
      <w:r w:rsidR="00D3600D">
        <w:rPr>
          <w:rFonts w:ascii="Times New Roman" w:hAnsi="Times New Roman" w:cs="Times New Roman"/>
          <w:sz w:val="28"/>
          <w:szCs w:val="28"/>
        </w:rPr>
        <w:t xml:space="preserve"> 226</w:t>
      </w:r>
      <w:r w:rsidRPr="001A1A28">
        <w:rPr>
          <w:rFonts w:ascii="Times New Roman" w:hAnsi="Times New Roman" w:cs="Times New Roman"/>
          <w:sz w:val="28"/>
          <w:szCs w:val="28"/>
        </w:rPr>
        <w:t>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периодическая проверка закрепленных за МТК </w:t>
      </w:r>
      <w:r w:rsidR="00D3600D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межгосударственных стандартов с целью выявления необходимости их обновления или отмены;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рассмотрение предложений об отмене межгосударственных стандартов, закрепленных за МТК</w:t>
      </w:r>
      <w:r w:rsidR="00D3600D">
        <w:rPr>
          <w:rFonts w:ascii="Times New Roman" w:hAnsi="Times New Roman" w:cs="Times New Roman"/>
          <w:sz w:val="28"/>
          <w:szCs w:val="28"/>
        </w:rPr>
        <w:t xml:space="preserve"> 226</w:t>
      </w:r>
      <w:r w:rsidRPr="001A1A28">
        <w:rPr>
          <w:rFonts w:ascii="Times New Roman" w:hAnsi="Times New Roman" w:cs="Times New Roman"/>
          <w:sz w:val="28"/>
          <w:szCs w:val="28"/>
        </w:rPr>
        <w:t>, а также случаев одностороннего прекращения применения межгосударственных стандартов в государствах - участниках Соглашения;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рассмотрение проектов международных стандартов в закрепленной за МТК </w:t>
      </w:r>
      <w:r w:rsidR="00D3600D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области деятельности и подготовка единой позиции государств - членов МТК при голосовании по данным проектам;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рассмотрение предложений по разработке международных стандартов, в том числе на основе межгосударственных стандартов, закрепленных за МТК</w:t>
      </w:r>
      <w:r w:rsidR="00D3600D">
        <w:rPr>
          <w:rFonts w:ascii="Times New Roman" w:hAnsi="Times New Roman" w:cs="Times New Roman"/>
          <w:sz w:val="28"/>
          <w:szCs w:val="28"/>
        </w:rPr>
        <w:t xml:space="preserve"> 226</w:t>
      </w:r>
      <w:r w:rsidRPr="001A1A28">
        <w:rPr>
          <w:rFonts w:ascii="Times New Roman" w:hAnsi="Times New Roman" w:cs="Times New Roman"/>
          <w:sz w:val="28"/>
          <w:szCs w:val="28"/>
        </w:rPr>
        <w:t>;</w:t>
      </w:r>
    </w:p>
    <w:p w:rsidR="00D3600D" w:rsidRDefault="001A1A28" w:rsidP="00D36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сотрудничество с МТК в смежных областях деятельности с целью проведения совместных работ по межгосударственной и международной стандартизации или координации этих работ.</w:t>
      </w:r>
    </w:p>
    <w:p w:rsidR="000D6897" w:rsidRPr="00147D55" w:rsidRDefault="00C3718C" w:rsidP="00D36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718C">
        <w:rPr>
          <w:rFonts w:ascii="Times New Roman" w:hAnsi="Times New Roman" w:cs="Times New Roman"/>
          <w:sz w:val="28"/>
          <w:szCs w:val="28"/>
        </w:rPr>
        <w:t xml:space="preserve">2.2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6897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="000D6897">
        <w:rPr>
          <w:rFonts w:ascii="Times New Roman" w:hAnsi="Times New Roman" w:cs="Times New Roman"/>
          <w:sz w:val="28"/>
          <w:szCs w:val="28"/>
        </w:rPr>
        <w:t xml:space="preserve"> основных задач МТК 226 решает также следующие задачи:</w:t>
      </w:r>
    </w:p>
    <w:p w:rsidR="00147D55" w:rsidRDefault="000D6897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A1A28">
        <w:rPr>
          <w:rFonts w:ascii="Times New Roman" w:hAnsi="Times New Roman" w:cs="Times New Roman"/>
          <w:sz w:val="28"/>
          <w:szCs w:val="28"/>
        </w:rPr>
        <w:t xml:space="preserve"> </w:t>
      </w:r>
      <w:r w:rsidR="001A1A28" w:rsidRPr="001A1A28">
        <w:rPr>
          <w:rFonts w:ascii="Times New Roman" w:hAnsi="Times New Roman" w:cs="Times New Roman"/>
          <w:sz w:val="28"/>
          <w:szCs w:val="28"/>
        </w:rPr>
        <w:t>Участие в формировании программы работ по межгосударственной стандартизации</w:t>
      </w:r>
      <w:r w:rsidR="00822E2F">
        <w:rPr>
          <w:rFonts w:ascii="Times New Roman" w:hAnsi="Times New Roman" w:cs="Times New Roman"/>
          <w:sz w:val="28"/>
          <w:szCs w:val="28"/>
        </w:rPr>
        <w:t>:</w:t>
      </w:r>
    </w:p>
    <w:p w:rsidR="00822E2F" w:rsidRDefault="00822E2F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МТК 226 готовит предложения по включению в программу работ по межгосударственной стандартизации тем, которые относятся к закрепленной за МТК 226 областью деятельности;</w:t>
      </w:r>
    </w:p>
    <w:p w:rsidR="00822E2F" w:rsidRPr="00822E2F" w:rsidRDefault="00822E2F" w:rsidP="00822E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2E2F">
        <w:rPr>
          <w:rFonts w:ascii="Times New Roman" w:hAnsi="Times New Roman" w:cs="Times New Roman"/>
          <w:sz w:val="28"/>
          <w:szCs w:val="28"/>
        </w:rPr>
        <w:t xml:space="preserve">Секретариат МТК </w:t>
      </w:r>
      <w:r>
        <w:rPr>
          <w:rFonts w:ascii="Times New Roman" w:hAnsi="Times New Roman" w:cs="Times New Roman"/>
          <w:sz w:val="28"/>
          <w:szCs w:val="28"/>
        </w:rPr>
        <w:t xml:space="preserve">226 </w:t>
      </w:r>
      <w:r w:rsidRPr="00822E2F">
        <w:rPr>
          <w:rFonts w:ascii="Times New Roman" w:hAnsi="Times New Roman" w:cs="Times New Roman"/>
          <w:sz w:val="28"/>
          <w:szCs w:val="28"/>
        </w:rPr>
        <w:t>проверяет появление новых публикаци</w:t>
      </w:r>
      <w:r>
        <w:rPr>
          <w:rFonts w:ascii="Times New Roman" w:hAnsi="Times New Roman" w:cs="Times New Roman"/>
          <w:sz w:val="28"/>
          <w:szCs w:val="28"/>
        </w:rPr>
        <w:t xml:space="preserve">й или изменений международных и </w:t>
      </w:r>
      <w:r w:rsidRPr="00822E2F">
        <w:rPr>
          <w:rFonts w:ascii="Times New Roman" w:hAnsi="Times New Roman" w:cs="Times New Roman"/>
          <w:sz w:val="28"/>
          <w:szCs w:val="28"/>
        </w:rPr>
        <w:t>европейских стандартов, на основе которых ранее были разработаны межгосударственные стандарты,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E2F">
        <w:rPr>
          <w:rFonts w:ascii="Times New Roman" w:hAnsi="Times New Roman" w:cs="Times New Roman"/>
          <w:sz w:val="28"/>
          <w:szCs w:val="28"/>
        </w:rPr>
        <w:t xml:space="preserve">закрепленные за </w:t>
      </w:r>
      <w:r w:rsidRPr="00822E2F">
        <w:rPr>
          <w:rFonts w:ascii="Times New Roman" w:hAnsi="Times New Roman" w:cs="Times New Roman"/>
          <w:sz w:val="28"/>
          <w:szCs w:val="28"/>
        </w:rPr>
        <w:lastRenderedPageBreak/>
        <w:t xml:space="preserve">данным МТК, и направляет полномочным </w:t>
      </w:r>
      <w:proofErr w:type="gramStart"/>
      <w:r w:rsidRPr="00822E2F">
        <w:rPr>
          <w:rFonts w:ascii="Times New Roman" w:hAnsi="Times New Roman" w:cs="Times New Roman"/>
          <w:sz w:val="28"/>
          <w:szCs w:val="28"/>
        </w:rPr>
        <w:t xml:space="preserve">представителям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E2F"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E2F">
        <w:rPr>
          <w:rFonts w:ascii="Times New Roman" w:hAnsi="Times New Roman" w:cs="Times New Roman"/>
          <w:sz w:val="28"/>
          <w:szCs w:val="28"/>
        </w:rPr>
        <w:t>информацию для формирования предложений в программу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7D55" w:rsidRDefault="00147D55" w:rsidP="006F6E8B">
      <w:pPr>
        <w:pStyle w:val="1"/>
        <w:rPr>
          <w:rFonts w:ascii="Times New Roman" w:hAnsi="Times New Roman" w:cs="Times New Roman"/>
          <w:color w:val="auto"/>
        </w:rPr>
      </w:pPr>
      <w:bookmarkStart w:id="3" w:name="_Toc536112199"/>
      <w:r w:rsidRPr="006F6E8B">
        <w:rPr>
          <w:rFonts w:ascii="Times New Roman" w:hAnsi="Times New Roman" w:cs="Times New Roman"/>
          <w:color w:val="auto"/>
        </w:rPr>
        <w:t>3. Обязанности</w:t>
      </w:r>
      <w:bookmarkEnd w:id="3"/>
      <w:r w:rsidRPr="006F6E8B">
        <w:rPr>
          <w:rFonts w:ascii="Times New Roman" w:hAnsi="Times New Roman" w:cs="Times New Roman"/>
          <w:color w:val="auto"/>
        </w:rPr>
        <w:t xml:space="preserve"> </w:t>
      </w:r>
    </w:p>
    <w:p w:rsidR="00822E2F" w:rsidRPr="00822E2F" w:rsidRDefault="00822E2F" w:rsidP="00822E2F">
      <w:r>
        <w:t xml:space="preserve">   </w:t>
      </w:r>
    </w:p>
    <w:p w:rsidR="00822E2F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3.1. Председатель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="00F46680">
        <w:rPr>
          <w:rFonts w:ascii="Times New Roman" w:hAnsi="Times New Roman" w:cs="Times New Roman"/>
          <w:sz w:val="28"/>
          <w:szCs w:val="28"/>
        </w:rPr>
        <w:t xml:space="preserve"> выполняет функци</w:t>
      </w:r>
      <w:r w:rsidR="00C3718C">
        <w:rPr>
          <w:rFonts w:ascii="Times New Roman" w:hAnsi="Times New Roman" w:cs="Times New Roman"/>
          <w:sz w:val="28"/>
          <w:szCs w:val="28"/>
        </w:rPr>
        <w:t>и</w:t>
      </w:r>
      <w:r w:rsidR="00F46680">
        <w:rPr>
          <w:rFonts w:ascii="Times New Roman" w:hAnsi="Times New Roman" w:cs="Times New Roman"/>
          <w:sz w:val="28"/>
          <w:szCs w:val="28"/>
        </w:rPr>
        <w:t>, установленные ГОСТ 1.4-2015 пункт 7.2.1</w:t>
      </w:r>
      <w:r w:rsidR="00822E2F">
        <w:rPr>
          <w:rFonts w:ascii="Times New Roman" w:hAnsi="Times New Roman" w:cs="Times New Roman"/>
          <w:sz w:val="28"/>
          <w:szCs w:val="28"/>
        </w:rPr>
        <w:t>:</w:t>
      </w:r>
    </w:p>
    <w:p w:rsidR="00147D55" w:rsidRPr="00147D55" w:rsidRDefault="00822E2F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7D55" w:rsidRPr="00147D55">
        <w:rPr>
          <w:rFonts w:ascii="Times New Roman" w:hAnsi="Times New Roman" w:cs="Times New Roman"/>
          <w:sz w:val="28"/>
          <w:szCs w:val="28"/>
        </w:rPr>
        <w:t xml:space="preserve"> </w:t>
      </w:r>
      <w:r w:rsidR="001A1A28" w:rsidRPr="001A1A28">
        <w:rPr>
          <w:rFonts w:ascii="Times New Roman" w:hAnsi="Times New Roman" w:cs="Times New Roman"/>
          <w:sz w:val="28"/>
          <w:szCs w:val="28"/>
        </w:rPr>
        <w:t xml:space="preserve">вырабатывает стратегию деятельности МТК </w:t>
      </w:r>
      <w:r>
        <w:rPr>
          <w:rFonts w:ascii="Times New Roman" w:hAnsi="Times New Roman" w:cs="Times New Roman"/>
          <w:sz w:val="28"/>
          <w:szCs w:val="28"/>
        </w:rPr>
        <w:t xml:space="preserve">226 </w:t>
      </w:r>
      <w:r w:rsidR="001A1A28" w:rsidRPr="001A1A28">
        <w:rPr>
          <w:rFonts w:ascii="Times New Roman" w:hAnsi="Times New Roman" w:cs="Times New Roman"/>
          <w:sz w:val="28"/>
          <w:szCs w:val="28"/>
        </w:rPr>
        <w:t xml:space="preserve">и представляет МТК </w:t>
      </w:r>
      <w:r>
        <w:rPr>
          <w:rFonts w:ascii="Times New Roman" w:hAnsi="Times New Roman" w:cs="Times New Roman"/>
          <w:sz w:val="28"/>
          <w:szCs w:val="28"/>
        </w:rPr>
        <w:t xml:space="preserve">226 </w:t>
      </w:r>
      <w:r w:rsidR="001A1A28" w:rsidRPr="001A1A28">
        <w:rPr>
          <w:rFonts w:ascii="Times New Roman" w:hAnsi="Times New Roman" w:cs="Times New Roman"/>
          <w:sz w:val="28"/>
          <w:szCs w:val="28"/>
        </w:rPr>
        <w:t>в МГС, национальных органах, государственных органах власти, других МТК, общественных объединениях, международных и региональных организациях по стандартизации и их технических комитетах,</w:t>
      </w:r>
      <w:r w:rsidR="001A1A28">
        <w:rPr>
          <w:rFonts w:ascii="Times New Roman" w:hAnsi="Times New Roman" w:cs="Times New Roman"/>
          <w:sz w:val="28"/>
          <w:szCs w:val="28"/>
        </w:rPr>
        <w:t xml:space="preserve"> а также проводит заседания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</w:t>
      </w:r>
      <w:r w:rsidR="001A1A28">
        <w:rPr>
          <w:rFonts w:ascii="Times New Roman" w:hAnsi="Times New Roman" w:cs="Times New Roman"/>
          <w:sz w:val="28"/>
          <w:szCs w:val="28"/>
        </w:rPr>
        <w:t>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3.2. Заместитель председателя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</w:t>
      </w:r>
      <w:r w:rsidR="00F46680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Pr="00147D55">
        <w:rPr>
          <w:rFonts w:ascii="Times New Roman" w:hAnsi="Times New Roman" w:cs="Times New Roman"/>
          <w:sz w:val="28"/>
          <w:szCs w:val="28"/>
        </w:rPr>
        <w:t>функции, делегированные ему председателем комитета, а в его отсутствие выполня</w:t>
      </w:r>
      <w:r w:rsidR="00F46680">
        <w:rPr>
          <w:rFonts w:ascii="Times New Roman" w:hAnsi="Times New Roman" w:cs="Times New Roman"/>
          <w:sz w:val="28"/>
          <w:szCs w:val="28"/>
        </w:rPr>
        <w:t>ет</w:t>
      </w:r>
      <w:r w:rsidRPr="00147D55">
        <w:rPr>
          <w:rFonts w:ascii="Times New Roman" w:hAnsi="Times New Roman" w:cs="Times New Roman"/>
          <w:sz w:val="28"/>
          <w:szCs w:val="28"/>
        </w:rPr>
        <w:t xml:space="preserve"> функции председателя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3.3. Ответственный секретарь и секретариат МТК</w:t>
      </w:r>
      <w:r w:rsidR="006F6E8B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</w:t>
      </w:r>
      <w:r w:rsidR="00F46680">
        <w:rPr>
          <w:rFonts w:ascii="Times New Roman" w:hAnsi="Times New Roman" w:cs="Times New Roman"/>
          <w:sz w:val="28"/>
          <w:szCs w:val="28"/>
        </w:rPr>
        <w:t>выполняют</w:t>
      </w:r>
      <w:r w:rsidRPr="00147D55">
        <w:rPr>
          <w:rFonts w:ascii="Times New Roman" w:hAnsi="Times New Roman" w:cs="Times New Roman"/>
          <w:sz w:val="28"/>
          <w:szCs w:val="28"/>
        </w:rPr>
        <w:t xml:space="preserve"> </w:t>
      </w:r>
      <w:r w:rsidR="001A1A2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47D55">
        <w:rPr>
          <w:rFonts w:ascii="Times New Roman" w:hAnsi="Times New Roman" w:cs="Times New Roman"/>
          <w:sz w:val="28"/>
          <w:szCs w:val="28"/>
        </w:rPr>
        <w:t>функции</w:t>
      </w:r>
      <w:r w:rsidR="00F46680">
        <w:rPr>
          <w:rFonts w:ascii="Times New Roman" w:hAnsi="Times New Roman" w:cs="Times New Roman"/>
          <w:sz w:val="28"/>
          <w:szCs w:val="28"/>
        </w:rPr>
        <w:t>, установленные ГОСТ 1.4-2015 (Приложение А)</w:t>
      </w:r>
      <w:r w:rsidR="001A1A28">
        <w:rPr>
          <w:rFonts w:ascii="Times New Roman" w:hAnsi="Times New Roman" w:cs="Times New Roman"/>
          <w:sz w:val="28"/>
          <w:szCs w:val="28"/>
        </w:rPr>
        <w:t>: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подготовка перспективной программы работы МТК </w:t>
      </w:r>
      <w:r w:rsidR="00F46680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и обеспечение ее реализации, а при необходимости - проведение обновления этой программы;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формирование программы работ по межгосударственной стандартизации по тематике, закрепленной за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</w:t>
      </w:r>
      <w:r w:rsidRPr="001A1A28">
        <w:rPr>
          <w:rFonts w:ascii="Times New Roman" w:hAnsi="Times New Roman" w:cs="Times New Roman"/>
          <w:sz w:val="28"/>
          <w:szCs w:val="28"/>
        </w:rPr>
        <w:t xml:space="preserve">, на основе предложений членов МТК </w:t>
      </w:r>
      <w:r w:rsidR="00F46680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и национальных органов других государств;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организация разработки межгосударственных стандартов и изменений к ним;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формирование и ведение фонда закрепленных за МТК </w:t>
      </w:r>
      <w:r w:rsidR="00F46680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межгосударственных стандартов;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организация и проведение заседаний МТК </w:t>
      </w:r>
      <w:r w:rsidR="00F46680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(очных или заочных), а также оформление протоколов этих заседаний;</w:t>
      </w:r>
    </w:p>
    <w:p w:rsidR="001A1A28" w:rsidRPr="001A1A28" w:rsidRDefault="00F46680" w:rsidP="00F466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1A28" w:rsidRPr="001A1A28">
        <w:rPr>
          <w:rFonts w:ascii="Times New Roman" w:hAnsi="Times New Roman" w:cs="Times New Roman"/>
          <w:sz w:val="28"/>
          <w:szCs w:val="28"/>
        </w:rPr>
        <w:t>- координация работы МПК и рабочих групп, созданных в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="001A1A28" w:rsidRPr="001A1A28">
        <w:rPr>
          <w:rFonts w:ascii="Times New Roman" w:hAnsi="Times New Roman" w:cs="Times New Roman"/>
          <w:sz w:val="28"/>
          <w:szCs w:val="28"/>
        </w:rPr>
        <w:t>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lastRenderedPageBreak/>
        <w:t>- подготовка годового отчета о работе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</w:t>
      </w:r>
      <w:r w:rsidRPr="001A1A28">
        <w:rPr>
          <w:rFonts w:ascii="Times New Roman" w:hAnsi="Times New Roman" w:cs="Times New Roman"/>
          <w:sz w:val="28"/>
          <w:szCs w:val="28"/>
        </w:rPr>
        <w:t>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размещение информации, касающейся деятельности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</w:t>
      </w:r>
      <w:r w:rsidRPr="001A1A28">
        <w:rPr>
          <w:rFonts w:ascii="Times New Roman" w:hAnsi="Times New Roman" w:cs="Times New Roman"/>
          <w:sz w:val="28"/>
          <w:szCs w:val="28"/>
        </w:rPr>
        <w:t>, в портале МТК на сайте МГС в Интернете;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информационное и консультационное обеспечение полномочных представителей членов МТК </w:t>
      </w:r>
      <w:r w:rsidR="00F46680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по методологии стандартизации;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 xml:space="preserve">- надзор за выполнением полномочными представителями полноправных членов МТК </w:t>
      </w:r>
      <w:r w:rsidR="00F46680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своих обязанностей, установленных в положении о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6680">
        <w:rPr>
          <w:rFonts w:ascii="Times New Roman" w:hAnsi="Times New Roman" w:cs="Times New Roman"/>
          <w:sz w:val="28"/>
          <w:szCs w:val="28"/>
        </w:rPr>
        <w:t xml:space="preserve">226 </w:t>
      </w:r>
      <w:r w:rsidRPr="001A1A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A1A28">
        <w:rPr>
          <w:rFonts w:ascii="Times New Roman" w:hAnsi="Times New Roman" w:cs="Times New Roman"/>
          <w:sz w:val="28"/>
          <w:szCs w:val="28"/>
        </w:rPr>
        <w:t xml:space="preserve"> а в случае их невыполнения - принятие мер;</w:t>
      </w:r>
    </w:p>
    <w:p w:rsidR="001A1A28" w:rsidRPr="001A1A28" w:rsidRDefault="001A1A28" w:rsidP="001A1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A28">
        <w:rPr>
          <w:rFonts w:ascii="Times New Roman" w:hAnsi="Times New Roman" w:cs="Times New Roman"/>
          <w:sz w:val="28"/>
          <w:szCs w:val="28"/>
        </w:rPr>
        <w:t>- ведение переписки от имени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При временном отсутствии ответственного секретаря исполнение его обязанностей по решению руководства организации, ведущей секретариат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может быть возложено на иное должностное лицо этой организации на срок до 6 месяцев.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3.4. Председатель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заместитель председателя и ответственный секретарь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должны учитывать в своей работе интересы всех государств − </w:t>
      </w:r>
      <w:r w:rsidR="005D0896">
        <w:rPr>
          <w:rFonts w:ascii="Times New Roman" w:hAnsi="Times New Roman" w:cs="Times New Roman"/>
          <w:sz w:val="28"/>
          <w:szCs w:val="28"/>
        </w:rPr>
        <w:t xml:space="preserve"> </w:t>
      </w:r>
      <w:r w:rsidRPr="00147D55">
        <w:rPr>
          <w:rFonts w:ascii="Times New Roman" w:hAnsi="Times New Roman" w:cs="Times New Roman"/>
          <w:sz w:val="28"/>
          <w:szCs w:val="28"/>
        </w:rPr>
        <w:t>членов МТК</w:t>
      </w:r>
      <w:r w:rsidR="00F46680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3.5. Полномочные представители полноправных членов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участвовать во всех заседаниях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участвовать в голосовании по проведению заседания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рассматривать проекты межгосударственных и международных стандартов и проекты изменений к ним и готовить отзывы на указанные проекты или сообщать о незаинтересованности в их применении;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рассматривать предложения об отмене закрепленных за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межгосударственных стандартов;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участвовать в голосовании по проектам межгосударственных стандартов и проектам изменений к ним, а также по предложениям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в программу работ по межгосударственной стандартизации перед представлением их в Бюро по стандартам МГС;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lastRenderedPageBreak/>
        <w:t>- участвовать в голосовании по результатам рассмотрения проектов международных стандартов для подготовки единой позиции государств – полноправных членов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оперативно сообщать в секретариат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об изменении своих реквизитов или замене полномочного представителя.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3.6. Для полномочных представителей членов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в статусе наблюдателей обязательства не устанавливаются, за исключением обязательства оперативно сообщать в секретариат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об изменении своих реквизитов.</w:t>
      </w:r>
    </w:p>
    <w:p w:rsidR="00147D55" w:rsidRPr="0045774C" w:rsidRDefault="00147D55" w:rsidP="0045774C">
      <w:pPr>
        <w:pStyle w:val="1"/>
        <w:rPr>
          <w:rFonts w:ascii="Times New Roman" w:hAnsi="Times New Roman" w:cs="Times New Roman"/>
          <w:color w:val="auto"/>
        </w:rPr>
      </w:pPr>
      <w:bookmarkStart w:id="4" w:name="_Toc536112200"/>
      <w:r w:rsidRPr="0045774C">
        <w:rPr>
          <w:rFonts w:ascii="Times New Roman" w:hAnsi="Times New Roman" w:cs="Times New Roman"/>
          <w:color w:val="auto"/>
        </w:rPr>
        <w:t>4. Права</w:t>
      </w:r>
      <w:bookmarkEnd w:id="4"/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4.1. Полномочные представители полноправных членов МТК</w:t>
      </w:r>
      <w:r w:rsidR="0045774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имеют право: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а) участвовать во всех работах, проводимых МТК</w:t>
      </w:r>
      <w:r w:rsidR="00EF1C5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б) получать для рассмотрения проекты стандартов и изменений и давать на них отзывы;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в) участвовать в обсуждении проектов стандартов и изменений, предложений об отмене закрепленных за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стандартов и прочих предложений, которые рассматривает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в соответствии с ГОСТ 1.4—2015, организационных и иных вопросов на заседании МТК (в очном или заочном режимах);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г) голосовать по проектам стандартов и изменений, рассматриваемым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предложениям, а также по организационным и иным вопросам работы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д) воздерживаться при голосовании по указанным проектам в случае незаинтересованности в их применении;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 xml:space="preserve">е) давать предложения о разработке и обновлению межгосударственных стандартов, а также предложения по </w:t>
      </w:r>
      <w:proofErr w:type="gramStart"/>
      <w:r w:rsidRPr="00147D55">
        <w:rPr>
          <w:rFonts w:ascii="Times New Roman" w:hAnsi="Times New Roman" w:cs="Times New Roman"/>
          <w:sz w:val="28"/>
          <w:szCs w:val="28"/>
        </w:rPr>
        <w:t>отмене  закрепленных</w:t>
      </w:r>
      <w:proofErr w:type="gramEnd"/>
      <w:r w:rsidRPr="00147D55">
        <w:rPr>
          <w:rFonts w:ascii="Times New Roman" w:hAnsi="Times New Roman" w:cs="Times New Roman"/>
          <w:sz w:val="28"/>
          <w:szCs w:val="28"/>
        </w:rPr>
        <w:t xml:space="preserve"> за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межгосударственных стандартов;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lastRenderedPageBreak/>
        <w:t>ж) предложить секретариату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провести голосование по созыву заседания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для решения организационного вопроса, а в случае, </w:t>
      </w:r>
      <w:r w:rsidR="0064752E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64752E" w:rsidRPr="0064752E">
        <w:rPr>
          <w:rFonts w:ascii="Times New Roman" w:hAnsi="Times New Roman" w:cs="Times New Roman"/>
          <w:sz w:val="28"/>
          <w:szCs w:val="28"/>
        </w:rPr>
        <w:t>секретариат, председатель и (или) ответственный секретарь МТК не выполняют свои обязанности и (или) нарушают правила, установленные в положении о данном МТК</w:t>
      </w:r>
      <w:r w:rsidRPr="00147D55">
        <w:rPr>
          <w:rFonts w:ascii="Times New Roman" w:hAnsi="Times New Roman" w:cs="Times New Roman"/>
          <w:sz w:val="28"/>
          <w:szCs w:val="28"/>
        </w:rPr>
        <w:t xml:space="preserve">, обратиться в Бюро по стандартам МГС с заявлением о необходимости принятия мер по обеспечению надлежащей работы комитета; 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и) подать апелляцию на неправомочное решение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="0064752E">
        <w:rPr>
          <w:rFonts w:ascii="Times New Roman" w:hAnsi="Times New Roman" w:cs="Times New Roman"/>
          <w:sz w:val="28"/>
          <w:szCs w:val="28"/>
        </w:rPr>
        <w:t>, е</w:t>
      </w:r>
      <w:r w:rsidR="0064752E" w:rsidRPr="0064752E">
        <w:rPr>
          <w:rFonts w:ascii="Times New Roman" w:hAnsi="Times New Roman" w:cs="Times New Roman"/>
          <w:sz w:val="28"/>
          <w:szCs w:val="28"/>
        </w:rPr>
        <w:t>сли решение МТК по проекту межгосударственного стандарта (проекту изменения) было принято с нарушением установленных в ГОСТ 1.2</w:t>
      </w:r>
      <w:r w:rsidR="0064752E"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к) на доступ к АИС МГС и порталу МТК на WEB-сайте МГС (http:www.easc.org.by);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л) получать от секретариата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информационные материалы.</w:t>
      </w:r>
    </w:p>
    <w:p w:rsid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4.2. Полномочные представители членов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в статусе наблюдателей имеют прав</w:t>
      </w:r>
      <w:r w:rsidR="0064752E">
        <w:rPr>
          <w:rFonts w:ascii="Times New Roman" w:hAnsi="Times New Roman" w:cs="Times New Roman"/>
          <w:sz w:val="28"/>
          <w:szCs w:val="28"/>
        </w:rPr>
        <w:t>о:</w:t>
      </w:r>
    </w:p>
    <w:p w:rsidR="0064752E" w:rsidRPr="00147D55" w:rsidRDefault="0064752E" w:rsidP="00647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а) участвовать во всех работах, проводимых МТК</w:t>
      </w:r>
      <w:r w:rsidR="00EF1C5C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64752E" w:rsidRPr="00147D55" w:rsidRDefault="0064752E" w:rsidP="00647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б) получать для рассмотрения проекты стандартов и изменений и давать на них отзывы;</w:t>
      </w:r>
    </w:p>
    <w:p w:rsidR="0064752E" w:rsidRPr="00147D55" w:rsidRDefault="0064752E" w:rsidP="00647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в) участвовать в обсуждении проектов стандартов и изменений, предложений об отмене закрепленных за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стандартов и прочих предложений, которые рассматривает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в соответствии с ГОСТ 1.4—2015, организационных и иных вопросов на заседании МТК (в очном или заочном режимах);</w:t>
      </w:r>
    </w:p>
    <w:p w:rsidR="0064752E" w:rsidRPr="00147D55" w:rsidRDefault="0064752E" w:rsidP="00647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47D55">
        <w:rPr>
          <w:rFonts w:ascii="Times New Roman" w:hAnsi="Times New Roman" w:cs="Times New Roman"/>
          <w:sz w:val="28"/>
          <w:szCs w:val="28"/>
        </w:rPr>
        <w:t xml:space="preserve">) давать предложения о разработке и обновлению межгосударственных стандартов, а также предложения по </w:t>
      </w:r>
      <w:proofErr w:type="gramStart"/>
      <w:r w:rsidRPr="00147D55">
        <w:rPr>
          <w:rFonts w:ascii="Times New Roman" w:hAnsi="Times New Roman" w:cs="Times New Roman"/>
          <w:sz w:val="28"/>
          <w:szCs w:val="28"/>
        </w:rPr>
        <w:t>отмене  закрепленных</w:t>
      </w:r>
      <w:proofErr w:type="gramEnd"/>
      <w:r w:rsidRPr="00147D55">
        <w:rPr>
          <w:rFonts w:ascii="Times New Roman" w:hAnsi="Times New Roman" w:cs="Times New Roman"/>
          <w:sz w:val="28"/>
          <w:szCs w:val="28"/>
        </w:rPr>
        <w:t xml:space="preserve"> за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межгосударственных стандартов;</w:t>
      </w:r>
    </w:p>
    <w:p w:rsidR="0064752E" w:rsidRPr="00147D55" w:rsidRDefault="0064752E" w:rsidP="00647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47D55">
        <w:rPr>
          <w:rFonts w:ascii="Times New Roman" w:hAnsi="Times New Roman" w:cs="Times New Roman"/>
          <w:sz w:val="28"/>
          <w:szCs w:val="28"/>
        </w:rPr>
        <w:t>) подать апелляцию на неправомочное решение МТК</w:t>
      </w:r>
      <w:r>
        <w:rPr>
          <w:rFonts w:ascii="Times New Roman" w:hAnsi="Times New Roman" w:cs="Times New Roman"/>
          <w:sz w:val="28"/>
          <w:szCs w:val="28"/>
        </w:rPr>
        <w:t xml:space="preserve"> 226, е</w:t>
      </w:r>
      <w:r w:rsidRPr="0064752E">
        <w:rPr>
          <w:rFonts w:ascii="Times New Roman" w:hAnsi="Times New Roman" w:cs="Times New Roman"/>
          <w:sz w:val="28"/>
          <w:szCs w:val="28"/>
        </w:rPr>
        <w:t>сли решение МТК по проекту межгосударственного стандарта (проекту изменения) было принято с нарушением установленных в ГОСТ 1.2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64752E" w:rsidRPr="00147D55" w:rsidRDefault="0064752E" w:rsidP="00647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147D55">
        <w:rPr>
          <w:rFonts w:ascii="Times New Roman" w:hAnsi="Times New Roman" w:cs="Times New Roman"/>
          <w:sz w:val="28"/>
          <w:szCs w:val="28"/>
        </w:rPr>
        <w:t>) получать от секретариата МТК</w:t>
      </w:r>
      <w:r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информационные материалы.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lastRenderedPageBreak/>
        <w:t>4.3. Национальные органы по стандартизации членов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имеют право: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изменить статус полноправного члена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на наблюдателя;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изменить статус наблюда</w:t>
      </w:r>
      <w:r w:rsidR="00381068">
        <w:rPr>
          <w:rFonts w:ascii="Times New Roman" w:hAnsi="Times New Roman" w:cs="Times New Roman"/>
          <w:sz w:val="28"/>
          <w:szCs w:val="28"/>
        </w:rPr>
        <w:t>теля на полноправного члена МТК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выйти из состава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147D55" w:rsidRPr="00147D55" w:rsidRDefault="00381068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Председатель МТК 226 </w:t>
      </w:r>
      <w:r w:rsidR="00147D55" w:rsidRPr="00147D55">
        <w:rPr>
          <w:rFonts w:ascii="Times New Roman" w:hAnsi="Times New Roman" w:cs="Times New Roman"/>
          <w:sz w:val="28"/>
          <w:szCs w:val="28"/>
        </w:rPr>
        <w:t>и ответственный секретарь комитета имеют право: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представлять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в национальных органах по стандартизации, государственных органах власти, других МТК, общественных объединениях, международных и региональных организациях по стандартизации и их технических комитетах, иных занимающихся стандартизацией международных, региональных и национальных организациях;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организовать проведение очередного заседания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созвать для решения срочных вопросов внеочередное заседание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или провести его заочно;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выдвигать предложения по созданию подкомитетов и рабочих групп, по принятию новых членов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по исключению членов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не выполняющих свои обязанности;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- отказаться от исполнения обязанностей председателя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или ответственного секретаря комитета.</w:t>
      </w:r>
    </w:p>
    <w:p w:rsidR="00147D55" w:rsidRPr="00147D55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4.5. Председатель МТК</w:t>
      </w:r>
      <w:r w:rsidR="00381068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 xml:space="preserve"> имеет право сформировать рабочую группу для совместной разработки и (или) обновления межгосударственных стандартов в случае необходимости срочного решения данной задачи.</w:t>
      </w:r>
    </w:p>
    <w:p w:rsidR="00DE3AC7" w:rsidRDefault="00147D55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D55">
        <w:rPr>
          <w:rFonts w:ascii="Times New Roman" w:hAnsi="Times New Roman" w:cs="Times New Roman"/>
          <w:sz w:val="28"/>
          <w:szCs w:val="28"/>
        </w:rPr>
        <w:t>4.6. Право голоса от имени организации, которая ведет секретариат МТК</w:t>
      </w:r>
      <w:r w:rsidR="00951DF0">
        <w:rPr>
          <w:rFonts w:ascii="Times New Roman" w:hAnsi="Times New Roman" w:cs="Times New Roman"/>
          <w:sz w:val="28"/>
          <w:szCs w:val="28"/>
        </w:rPr>
        <w:t xml:space="preserve"> 226</w:t>
      </w:r>
      <w:r w:rsidRPr="00147D55">
        <w:rPr>
          <w:rFonts w:ascii="Times New Roman" w:hAnsi="Times New Roman" w:cs="Times New Roman"/>
          <w:sz w:val="28"/>
          <w:szCs w:val="28"/>
        </w:rPr>
        <w:t>, имеет</w:t>
      </w:r>
      <w:r w:rsidR="00951DF0">
        <w:rPr>
          <w:rFonts w:ascii="Times New Roman" w:hAnsi="Times New Roman" w:cs="Times New Roman"/>
          <w:sz w:val="28"/>
          <w:szCs w:val="28"/>
        </w:rPr>
        <w:t xml:space="preserve"> председатель МТК 226 или уполномоченное председателем МТК 226 лицо</w:t>
      </w:r>
      <w:r w:rsidRPr="00147D55">
        <w:rPr>
          <w:rFonts w:ascii="Times New Roman" w:hAnsi="Times New Roman" w:cs="Times New Roman"/>
          <w:sz w:val="28"/>
          <w:szCs w:val="28"/>
        </w:rPr>
        <w:t>.</w:t>
      </w:r>
    </w:p>
    <w:p w:rsidR="00951DF0" w:rsidRDefault="00951DF0" w:rsidP="00147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646" w:rsidRDefault="00BD1646" w:rsidP="00703E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3FD" w:rsidRDefault="00A563FD" w:rsidP="00A563FD">
      <w:pPr>
        <w:rPr>
          <w:rFonts w:ascii="Times New Roman" w:hAnsi="Times New Roman" w:cs="Times New Roman"/>
          <w:b/>
          <w:sz w:val="28"/>
          <w:szCs w:val="28"/>
        </w:rPr>
      </w:pPr>
    </w:p>
    <w:p w:rsidR="00A563FD" w:rsidRDefault="00A563FD" w:rsidP="00703E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3FD" w:rsidRDefault="00A563FD" w:rsidP="00703E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3FD" w:rsidRPr="00CD421D" w:rsidRDefault="00A563FD" w:rsidP="00A563FD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МТК 226</w:t>
      </w:r>
    </w:p>
    <w:p w:rsidR="00A563FD" w:rsidRPr="00CD421D" w:rsidRDefault="00A563FD" w:rsidP="00A563F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1D">
        <w:rPr>
          <w:rFonts w:ascii="Times New Roman" w:eastAsia="Times New Roman" w:hAnsi="Times New Roman" w:cs="Times New Roman"/>
          <w:sz w:val="28"/>
          <w:szCs w:val="28"/>
          <w:lang w:eastAsia="ru-RU"/>
        </w:rPr>
        <w:t>«Мясо и мясная продукция»</w:t>
      </w:r>
    </w:p>
    <w:p w:rsidR="00A563FD" w:rsidRPr="00CD421D" w:rsidRDefault="00A563FD" w:rsidP="00A563FD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/ Лисицын А. Б.</w:t>
      </w:r>
    </w:p>
    <w:p w:rsidR="00A563FD" w:rsidRPr="00CD421D" w:rsidRDefault="00A563FD" w:rsidP="00A563FD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21D" w:rsidRDefault="00CD421D" w:rsidP="00A563FD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3FD" w:rsidRPr="00CD421D" w:rsidRDefault="00A563FD" w:rsidP="00A563FD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МТК 226</w:t>
      </w:r>
    </w:p>
    <w:p w:rsidR="00A563FD" w:rsidRPr="00CD421D" w:rsidRDefault="00A563FD" w:rsidP="00A563F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1D">
        <w:rPr>
          <w:rFonts w:ascii="Times New Roman" w:eastAsia="Times New Roman" w:hAnsi="Times New Roman" w:cs="Times New Roman"/>
          <w:sz w:val="28"/>
          <w:szCs w:val="28"/>
          <w:lang w:eastAsia="ru-RU"/>
        </w:rPr>
        <w:t>«Мясо и мясная продукция»</w:t>
      </w:r>
    </w:p>
    <w:p w:rsidR="00A563FD" w:rsidRPr="00CD421D" w:rsidRDefault="00A563FD" w:rsidP="00A563FD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 / </w:t>
      </w:r>
      <w:proofErr w:type="spellStart"/>
      <w:r w:rsidRPr="00CD4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Утьянов</w:t>
      </w:r>
      <w:proofErr w:type="spellEnd"/>
      <w:r w:rsidRPr="00CD4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А.</w:t>
      </w:r>
    </w:p>
    <w:p w:rsidR="00A563FD" w:rsidRPr="00CD421D" w:rsidRDefault="00A563FD" w:rsidP="00A563F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A563FD" w:rsidRDefault="00A563FD" w:rsidP="00703E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401" w:rsidRDefault="00D80401" w:rsidP="00D80401">
      <w:bookmarkStart w:id="5" w:name="_Toc536112201"/>
    </w:p>
    <w:p w:rsidR="00D80401" w:rsidRDefault="00D80401" w:rsidP="00D80401"/>
    <w:p w:rsidR="00CD421D" w:rsidRDefault="00CD421D" w:rsidP="00CD421D"/>
    <w:p w:rsidR="00CD421D" w:rsidRPr="00CD421D" w:rsidRDefault="00BD1646" w:rsidP="00CD421D">
      <w:pPr>
        <w:pStyle w:val="1"/>
        <w:jc w:val="right"/>
        <w:rPr>
          <w:rFonts w:ascii="Times New Roman" w:hAnsi="Times New Roman" w:cs="Times New Roman"/>
          <w:color w:val="auto"/>
        </w:rPr>
      </w:pPr>
      <w:r w:rsidRPr="00CD421D">
        <w:rPr>
          <w:rFonts w:ascii="Times New Roman" w:hAnsi="Times New Roman" w:cs="Times New Roman"/>
          <w:color w:val="auto"/>
        </w:rPr>
        <w:t>Приложение 1</w:t>
      </w:r>
      <w:bookmarkEnd w:id="5"/>
    </w:p>
    <w:p w:rsidR="00703E06" w:rsidRPr="00D80401" w:rsidRDefault="00703E06" w:rsidP="00D8040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0401">
        <w:rPr>
          <w:rFonts w:ascii="Times New Roman" w:hAnsi="Times New Roman" w:cs="Times New Roman"/>
          <w:sz w:val="28"/>
          <w:szCs w:val="28"/>
        </w:rPr>
        <w:t>СОСТАВ</w:t>
      </w:r>
    </w:p>
    <w:p w:rsidR="00703E06" w:rsidRPr="00D80401" w:rsidRDefault="00703E06" w:rsidP="00D8040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0401">
        <w:rPr>
          <w:rFonts w:ascii="Times New Roman" w:hAnsi="Times New Roman" w:cs="Times New Roman"/>
          <w:sz w:val="28"/>
          <w:szCs w:val="28"/>
        </w:rPr>
        <w:t>Межгосударственного технического комитета по стандартизации 226 «Мясо и мясная продукция» (</w:t>
      </w:r>
      <w:r w:rsidR="00FB29DB" w:rsidRPr="00D80401">
        <w:rPr>
          <w:rFonts w:ascii="Times New Roman" w:hAnsi="Times New Roman" w:cs="Times New Roman"/>
          <w:sz w:val="28"/>
          <w:szCs w:val="28"/>
        </w:rPr>
        <w:t>М</w:t>
      </w:r>
      <w:r w:rsidRPr="00D80401">
        <w:rPr>
          <w:rFonts w:ascii="Times New Roman" w:hAnsi="Times New Roman" w:cs="Times New Roman"/>
          <w:sz w:val="28"/>
          <w:szCs w:val="28"/>
        </w:rPr>
        <w:t>ТК 226)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7"/>
        <w:gridCol w:w="1962"/>
        <w:gridCol w:w="2236"/>
        <w:gridCol w:w="4480"/>
      </w:tblGrid>
      <w:tr w:rsidR="00703E06" w:rsidRPr="005D0896" w:rsidTr="00703E06">
        <w:tc>
          <w:tcPr>
            <w:tcW w:w="675" w:type="dxa"/>
          </w:tcPr>
          <w:p w:rsidR="00703E06" w:rsidRPr="005D0896" w:rsidRDefault="00703E06" w:rsidP="00D80401">
            <w:pPr>
              <w:rPr>
                <w:sz w:val="28"/>
                <w:szCs w:val="28"/>
              </w:rPr>
            </w:pPr>
            <w:r w:rsidRPr="005D0896">
              <w:rPr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703E06" w:rsidRPr="005D0896" w:rsidRDefault="00703E06" w:rsidP="00D80401">
            <w:pPr>
              <w:rPr>
                <w:sz w:val="28"/>
                <w:szCs w:val="28"/>
              </w:rPr>
            </w:pPr>
            <w:r w:rsidRPr="005D0896">
              <w:rPr>
                <w:sz w:val="28"/>
                <w:szCs w:val="28"/>
              </w:rPr>
              <w:t>Страна</w:t>
            </w:r>
          </w:p>
        </w:tc>
        <w:tc>
          <w:tcPr>
            <w:tcW w:w="2268" w:type="dxa"/>
          </w:tcPr>
          <w:p w:rsidR="00703E06" w:rsidRPr="005D0896" w:rsidRDefault="00703E06" w:rsidP="00D80401">
            <w:pPr>
              <w:rPr>
                <w:sz w:val="28"/>
                <w:szCs w:val="28"/>
              </w:rPr>
            </w:pPr>
            <w:r w:rsidRPr="005D0896">
              <w:rPr>
                <w:sz w:val="28"/>
                <w:szCs w:val="28"/>
              </w:rPr>
              <w:t>Статус</w:t>
            </w:r>
          </w:p>
        </w:tc>
        <w:tc>
          <w:tcPr>
            <w:tcW w:w="4643" w:type="dxa"/>
          </w:tcPr>
          <w:p w:rsidR="00703E06" w:rsidRPr="005D0896" w:rsidRDefault="00F5150F" w:rsidP="00D80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03E06" w:rsidRPr="005D0896">
              <w:rPr>
                <w:sz w:val="28"/>
                <w:szCs w:val="28"/>
              </w:rPr>
              <w:t>редставитель (ФИО, организация, контакты)</w:t>
            </w:r>
          </w:p>
        </w:tc>
      </w:tr>
      <w:tr w:rsidR="00EF1C5C" w:rsidRPr="005D0896" w:rsidTr="00703E06">
        <w:tc>
          <w:tcPr>
            <w:tcW w:w="675" w:type="dxa"/>
          </w:tcPr>
          <w:p w:rsidR="00EF1C5C" w:rsidRPr="005D0896" w:rsidRDefault="00EF1C5C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F1C5C" w:rsidRDefault="00EF1C5C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EF1C5C" w:rsidRPr="00EF1C5C" w:rsidRDefault="00EF1C5C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(RU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EF1C5C" w:rsidRPr="005D0896" w:rsidRDefault="00EF1C5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Полноправный член</w:t>
            </w:r>
            <w:r w:rsidR="00845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ведение секретариата МТК 226</w:t>
            </w:r>
          </w:p>
        </w:tc>
        <w:tc>
          <w:tcPr>
            <w:tcW w:w="4643" w:type="dxa"/>
          </w:tcPr>
          <w:p w:rsidR="00EF1C5C" w:rsidRDefault="00EF1C5C" w:rsidP="00EF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5C">
              <w:rPr>
                <w:rFonts w:ascii="Times New Roman" w:hAnsi="Times New Roman" w:cs="Times New Roman"/>
                <w:sz w:val="28"/>
                <w:szCs w:val="28"/>
              </w:rPr>
              <w:t>Лисицын Андрей Борисович – Председатель МТК 226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научный руководитель </w:t>
            </w:r>
            <w:r w:rsidRPr="00EF1C5C">
              <w:rPr>
                <w:rFonts w:ascii="Times New Roman" w:hAnsi="Times New Roman" w:cs="Times New Roman"/>
                <w:sz w:val="28"/>
                <w:szCs w:val="28"/>
              </w:rPr>
              <w:t>ФГБНУ «ФНЦ пищевых систем им. В.М. Горбатова» РАН</w:t>
            </w:r>
          </w:p>
          <w:p w:rsidR="00EF1C5C" w:rsidRDefault="00EF1C5C" w:rsidP="00EF1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5C" w:rsidRPr="00EF1C5C" w:rsidRDefault="00EF1C5C" w:rsidP="00EF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5C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Оксана Александровна – Заместитель председателя МТК 226, </w:t>
            </w:r>
            <w:proofErr w:type="spellStart"/>
            <w:r w:rsidRPr="00EF1C5C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EF1C5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ФГБНУ «ФНЦ пищевых систем им. В.М. Горбатова» РАН</w:t>
            </w:r>
          </w:p>
          <w:p w:rsidR="00EF1C5C" w:rsidRDefault="00EF1C5C" w:rsidP="00EF1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5C" w:rsidRDefault="00EF1C5C" w:rsidP="00EF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5C">
              <w:rPr>
                <w:rFonts w:ascii="Times New Roman" w:hAnsi="Times New Roman" w:cs="Times New Roman"/>
                <w:sz w:val="28"/>
                <w:szCs w:val="28"/>
              </w:rPr>
              <w:t>Семенова Анастасия Артуровна – Заместитель председателя МТК 226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директора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научной работе </w:t>
            </w:r>
            <w:r w:rsidRPr="00EF1C5C">
              <w:rPr>
                <w:rFonts w:ascii="Times New Roman" w:hAnsi="Times New Roman" w:cs="Times New Roman"/>
                <w:sz w:val="28"/>
                <w:szCs w:val="28"/>
              </w:rPr>
              <w:t>ФГБНУ «ФНЦ пищевых систем им. В.М. Горбатова» РАН</w:t>
            </w:r>
          </w:p>
          <w:p w:rsidR="00EF1C5C" w:rsidRPr="00EF1C5C" w:rsidRDefault="00EF1C5C" w:rsidP="00EF1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5C" w:rsidRPr="00FB29DB" w:rsidRDefault="00EF1C5C" w:rsidP="00EF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1C5C">
              <w:rPr>
                <w:rFonts w:ascii="Times New Roman" w:hAnsi="Times New Roman" w:cs="Times New Roman"/>
                <w:sz w:val="28"/>
                <w:szCs w:val="28"/>
              </w:rPr>
              <w:t>Утьянов</w:t>
            </w:r>
            <w:proofErr w:type="spellEnd"/>
            <w:r w:rsidRPr="00EF1C5C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 – Ответственный секретарь МТК 226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м.н.с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F1C5C">
              <w:rPr>
                <w:rFonts w:ascii="Times New Roman" w:hAnsi="Times New Roman" w:cs="Times New Roman"/>
                <w:sz w:val="28"/>
                <w:szCs w:val="28"/>
              </w:rPr>
              <w:t>ФГБНУ «ФНЦ пищевых систем им. В.М. Горбатова» РАН</w:t>
            </w:r>
          </w:p>
        </w:tc>
      </w:tr>
      <w:tr w:rsidR="00703E06" w:rsidRPr="005D0896" w:rsidTr="00703E06">
        <w:tc>
          <w:tcPr>
            <w:tcW w:w="675" w:type="dxa"/>
          </w:tcPr>
          <w:p w:rsidR="00703E06" w:rsidRPr="005D0896" w:rsidRDefault="00EF1C5C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Армения (AM)</w:t>
            </w:r>
          </w:p>
        </w:tc>
        <w:tc>
          <w:tcPr>
            <w:tcW w:w="2268" w:type="dxa"/>
          </w:tcPr>
          <w:p w:rsidR="00703E06" w:rsidRPr="005D0896" w:rsidRDefault="00703E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Полноправный член</w:t>
            </w:r>
          </w:p>
        </w:tc>
        <w:tc>
          <w:tcPr>
            <w:tcW w:w="4643" w:type="dxa"/>
          </w:tcPr>
          <w:p w:rsidR="00FB29DB" w:rsidRDefault="00FB29DB" w:rsidP="00FB2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9DB">
              <w:rPr>
                <w:rFonts w:ascii="Times New Roman" w:hAnsi="Times New Roman" w:cs="Times New Roman"/>
                <w:sz w:val="28"/>
                <w:szCs w:val="28"/>
              </w:rPr>
              <w:t xml:space="preserve">Григорян Карина </w:t>
            </w:r>
            <w:proofErr w:type="spellStart"/>
            <w:r w:rsidRPr="00FB29DB">
              <w:rPr>
                <w:rFonts w:ascii="Times New Roman" w:hAnsi="Times New Roman" w:cs="Times New Roman"/>
                <w:sz w:val="28"/>
                <w:szCs w:val="28"/>
              </w:rPr>
              <w:t>Мартыновна</w:t>
            </w:r>
            <w:proofErr w:type="spellEnd"/>
            <w:r w:rsidRPr="00FB29DB">
              <w:rPr>
                <w:rFonts w:ascii="Times New Roman" w:hAnsi="Times New Roman" w:cs="Times New Roman"/>
                <w:sz w:val="28"/>
                <w:szCs w:val="28"/>
              </w:rPr>
              <w:t>, к.б.н., специ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алист по пищевой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микробиологии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FB29DB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ТК по мясу и мясным продуктам при </w:t>
            </w:r>
          </w:p>
          <w:p w:rsidR="00FB29DB" w:rsidRDefault="00FB29DB" w:rsidP="00FB2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9DB">
              <w:rPr>
                <w:rFonts w:ascii="Times New Roman" w:hAnsi="Times New Roman" w:cs="Times New Roman"/>
                <w:sz w:val="28"/>
                <w:szCs w:val="28"/>
              </w:rPr>
              <w:t>ЗАО «Национальный институт стандартов»</w:t>
            </w:r>
          </w:p>
          <w:p w:rsidR="00FB29DB" w:rsidRDefault="00FB29DB" w:rsidP="00FB29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E06" w:rsidRPr="005D0896" w:rsidRDefault="00E34F11" w:rsidP="00FB2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Назарян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B29DB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ЗАО «Национальный институт стандартов»</w:t>
            </w:r>
          </w:p>
        </w:tc>
      </w:tr>
      <w:tr w:rsidR="00703E06" w:rsidRPr="005D0896" w:rsidTr="00703E06">
        <w:tc>
          <w:tcPr>
            <w:tcW w:w="67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Беларусь (BY)</w:t>
            </w:r>
          </w:p>
        </w:tc>
        <w:tc>
          <w:tcPr>
            <w:tcW w:w="2268" w:type="dxa"/>
          </w:tcPr>
          <w:p w:rsidR="00703E06" w:rsidRPr="005D0896" w:rsidRDefault="00703E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Полноправный член</w:t>
            </w:r>
          </w:p>
        </w:tc>
        <w:tc>
          <w:tcPr>
            <w:tcW w:w="4643" w:type="dxa"/>
          </w:tcPr>
          <w:p w:rsidR="00703E06" w:rsidRDefault="00F5150F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Янов Павел Владимирович, начальник управления мясной и молочной промышленности Минсельхозпрода Республики Беларусь</w:t>
            </w:r>
          </w:p>
          <w:p w:rsidR="00F5150F" w:rsidRDefault="00F5150F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50F" w:rsidRPr="005D0896" w:rsidRDefault="00F5150F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Александровна, начальник управления технического нормирования и стандартизации Государственного комитета по стандартизации Республики Беларусь</w:t>
            </w:r>
          </w:p>
        </w:tc>
      </w:tr>
      <w:tr w:rsidR="00703E06" w:rsidRPr="005D0896" w:rsidTr="00EF1C5C">
        <w:tc>
          <w:tcPr>
            <w:tcW w:w="67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Киргизия (KG)</w:t>
            </w:r>
          </w:p>
        </w:tc>
        <w:tc>
          <w:tcPr>
            <w:tcW w:w="2268" w:type="dxa"/>
          </w:tcPr>
          <w:p w:rsidR="00703E06" w:rsidRPr="005D0896" w:rsidRDefault="00703E06" w:rsidP="00EF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Наблюдатель</w:t>
            </w:r>
          </w:p>
        </w:tc>
        <w:tc>
          <w:tcPr>
            <w:tcW w:w="4643" w:type="dxa"/>
          </w:tcPr>
          <w:p w:rsidR="00703E06" w:rsidRDefault="007C3EBA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</w:t>
            </w:r>
            <w:r w:rsidR="00241623">
              <w:rPr>
                <w:rFonts w:ascii="Times New Roman" w:hAnsi="Times New Roman" w:cs="Times New Roman"/>
                <w:sz w:val="28"/>
                <w:szCs w:val="28"/>
              </w:rPr>
              <w:t xml:space="preserve">ова Сусанна </w:t>
            </w:r>
            <w:proofErr w:type="spellStart"/>
            <w:r w:rsidR="00241623">
              <w:rPr>
                <w:rFonts w:ascii="Times New Roman" w:hAnsi="Times New Roman" w:cs="Times New Roman"/>
                <w:sz w:val="28"/>
                <w:szCs w:val="28"/>
              </w:rPr>
              <w:t>Рубеновна</w:t>
            </w:r>
            <w:proofErr w:type="spellEnd"/>
            <w:r w:rsidR="00241623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редседатель ТК 02 «Пищевая продукция, продукция сельскохозяйственного производства и продукты ее переработки»</w:t>
            </w:r>
            <w:r w:rsidR="00241623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</w:t>
            </w:r>
            <w:proofErr w:type="spellStart"/>
            <w:r w:rsidR="00241623">
              <w:rPr>
                <w:rFonts w:ascii="Times New Roman" w:hAnsi="Times New Roman" w:cs="Times New Roman"/>
                <w:sz w:val="28"/>
                <w:szCs w:val="28"/>
              </w:rPr>
              <w:t>ОсОО</w:t>
            </w:r>
            <w:proofErr w:type="spellEnd"/>
            <w:r w:rsidR="0024162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1623">
              <w:rPr>
                <w:rFonts w:ascii="Times New Roman" w:hAnsi="Times New Roman" w:cs="Times New Roman"/>
                <w:sz w:val="28"/>
                <w:szCs w:val="28"/>
              </w:rPr>
              <w:t>Агротехпроект</w:t>
            </w:r>
            <w:proofErr w:type="spellEnd"/>
            <w:r w:rsidR="00241623">
              <w:rPr>
                <w:rFonts w:ascii="Times New Roman" w:hAnsi="Times New Roman" w:cs="Times New Roman"/>
                <w:sz w:val="28"/>
                <w:szCs w:val="28"/>
              </w:rPr>
              <w:t xml:space="preserve"> ТК 02»</w:t>
            </w:r>
          </w:p>
          <w:p w:rsidR="00241623" w:rsidRDefault="00241623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623" w:rsidRPr="005D0896" w:rsidRDefault="00241623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Мамытов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Муканбеткалый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Шамакович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Президент Ассоциации фермеров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Нарынской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 по животноводству</w:t>
            </w:r>
          </w:p>
        </w:tc>
      </w:tr>
      <w:tr w:rsidR="00703E06" w:rsidRPr="005D0896" w:rsidTr="00703E06">
        <w:tc>
          <w:tcPr>
            <w:tcW w:w="67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 (KZ)</w:t>
            </w:r>
          </w:p>
        </w:tc>
        <w:tc>
          <w:tcPr>
            <w:tcW w:w="2268" w:type="dxa"/>
          </w:tcPr>
          <w:p w:rsidR="00703E06" w:rsidRPr="005D0896" w:rsidRDefault="00703E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Полноправный член</w:t>
            </w:r>
          </w:p>
        </w:tc>
        <w:tc>
          <w:tcPr>
            <w:tcW w:w="4643" w:type="dxa"/>
          </w:tcPr>
          <w:p w:rsidR="00703E06" w:rsidRDefault="00F5150F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Ясин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Маликович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ПК 5 «Мясо и мясопродукты» ТК № 67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«Технологии и пищевые продукты нового поколения», профессор кафедры «Технология продовольственных продуктов» факультета Пищевых производств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Алматинского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технологического университета</w:t>
            </w:r>
          </w:p>
          <w:p w:rsidR="00F5150F" w:rsidRDefault="00F5150F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50F" w:rsidRPr="00F5150F" w:rsidRDefault="00F5150F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Макангали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Кадыржан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Конысбайулы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член ПК 5 </w:t>
            </w:r>
            <w:r w:rsidRPr="00F5150F">
              <w:rPr>
                <w:rFonts w:ascii="Times New Roman" w:hAnsi="Times New Roman" w:cs="Times New Roman"/>
                <w:sz w:val="28"/>
                <w:szCs w:val="28"/>
              </w:rPr>
              <w:t>«Мясо и мясопродукты» ТК № 67 «Технологии и пищевые продукты нового поколения»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PhD</w:t>
            </w:r>
            <w:r w:rsidRPr="00F51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доктор, Казахский агротехнический университет им. С. Сейфуллина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г.Астана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Республика Казахстан)</w:t>
            </w:r>
          </w:p>
        </w:tc>
      </w:tr>
      <w:tr w:rsidR="00703E06" w:rsidRPr="005D0896" w:rsidTr="00703E06">
        <w:tc>
          <w:tcPr>
            <w:tcW w:w="67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Молдова (MD)</w:t>
            </w:r>
          </w:p>
        </w:tc>
        <w:tc>
          <w:tcPr>
            <w:tcW w:w="2268" w:type="dxa"/>
          </w:tcPr>
          <w:p w:rsidR="00703E06" w:rsidRPr="005D0896" w:rsidRDefault="00FB29D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Наблюдатель</w:t>
            </w:r>
          </w:p>
        </w:tc>
        <w:tc>
          <w:tcPr>
            <w:tcW w:w="4643" w:type="dxa"/>
          </w:tcPr>
          <w:p w:rsidR="00703E06" w:rsidRPr="005D0896" w:rsidRDefault="007C3EBA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Агафонова Инна Николаевна, главный специалист Департамента стандартизации «Институт стандартизации Молдовы»</w:t>
            </w:r>
          </w:p>
        </w:tc>
      </w:tr>
      <w:tr w:rsidR="00703E06" w:rsidRPr="005D0896" w:rsidTr="00703E06">
        <w:tc>
          <w:tcPr>
            <w:tcW w:w="675" w:type="dxa"/>
          </w:tcPr>
          <w:p w:rsidR="00703E06" w:rsidRPr="005D0896" w:rsidRDefault="004A2A61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Таджикистан (TJ)</w:t>
            </w:r>
          </w:p>
        </w:tc>
        <w:tc>
          <w:tcPr>
            <w:tcW w:w="2268" w:type="dxa"/>
          </w:tcPr>
          <w:p w:rsidR="00703E06" w:rsidRPr="005D0896" w:rsidRDefault="00703E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Наблюдатель</w:t>
            </w:r>
          </w:p>
        </w:tc>
        <w:tc>
          <w:tcPr>
            <w:tcW w:w="4643" w:type="dxa"/>
          </w:tcPr>
          <w:p w:rsidR="00703E06" w:rsidRPr="005D0896" w:rsidRDefault="007C3EBA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Султонов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Исмоншо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Авгономич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отдела государственного надзора за соблюдение требований технических регламентов и нормативно-технических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документов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агропромышленном комплексе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Таджикстандарта</w:t>
            </w:r>
            <w:proofErr w:type="spellEnd"/>
          </w:p>
        </w:tc>
      </w:tr>
      <w:tr w:rsidR="00703E06" w:rsidRPr="005D0896" w:rsidTr="00703E06">
        <w:tc>
          <w:tcPr>
            <w:tcW w:w="675" w:type="dxa"/>
          </w:tcPr>
          <w:p w:rsidR="00703E06" w:rsidRPr="005D0896" w:rsidRDefault="004A2A61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Украина (UA)</w:t>
            </w:r>
          </w:p>
        </w:tc>
        <w:tc>
          <w:tcPr>
            <w:tcW w:w="2268" w:type="dxa"/>
          </w:tcPr>
          <w:p w:rsidR="00703E06" w:rsidRPr="005D0896" w:rsidRDefault="00703E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Наблюдатель</w:t>
            </w:r>
          </w:p>
        </w:tc>
        <w:tc>
          <w:tcPr>
            <w:tcW w:w="4643" w:type="dxa"/>
          </w:tcPr>
          <w:p w:rsidR="00703E06" w:rsidRPr="005D0896" w:rsidRDefault="00241623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Войцеховская Любовь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Иустимовна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подкомитета  140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«Мясо и мясная продукция», зав. отделом технологии мясных продуктов Института продовольственных ресурсов Национальной академии аграрных наук Украи</w:t>
            </w:r>
            <w:r w:rsidR="00E34F11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</w:p>
        </w:tc>
      </w:tr>
      <w:tr w:rsidR="00703E06" w:rsidRPr="005D0896" w:rsidTr="00EF1C5C">
        <w:tc>
          <w:tcPr>
            <w:tcW w:w="675" w:type="dxa"/>
          </w:tcPr>
          <w:p w:rsidR="00703E06" w:rsidRPr="005D0896" w:rsidRDefault="004A2A61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703E06" w:rsidRPr="005D0896" w:rsidRDefault="00703E06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sz w:val="28"/>
                <w:szCs w:val="28"/>
              </w:rPr>
              <w:t>Республика Узбекистан (UZ)</w:t>
            </w:r>
          </w:p>
        </w:tc>
        <w:tc>
          <w:tcPr>
            <w:tcW w:w="2268" w:type="dxa"/>
          </w:tcPr>
          <w:p w:rsidR="00703E06" w:rsidRPr="005D0896" w:rsidRDefault="00703E06" w:rsidP="00EF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Полноправный член</w:t>
            </w:r>
          </w:p>
        </w:tc>
        <w:tc>
          <w:tcPr>
            <w:tcW w:w="4643" w:type="dxa"/>
          </w:tcPr>
          <w:p w:rsidR="00C740DA" w:rsidRDefault="00C740DA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Тахировна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начальник Лаборатории ГП РЦИС, Агентство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Узстандарт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740DA" w:rsidRDefault="00C740DA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0DA" w:rsidRPr="005D0896" w:rsidRDefault="00C740DA" w:rsidP="007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Усманалиев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Главный специалист ХК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Узбекозиковкатхолдинг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45000" w:rsidRDefault="00845000" w:rsidP="0010247F">
      <w:pPr>
        <w:rPr>
          <w:rFonts w:ascii="Times New Roman" w:hAnsi="Times New Roman" w:cs="Times New Roman"/>
          <w:sz w:val="28"/>
          <w:szCs w:val="28"/>
        </w:rPr>
      </w:pPr>
    </w:p>
    <w:p w:rsidR="00845000" w:rsidRDefault="00845000" w:rsidP="0010247F">
      <w:pPr>
        <w:rPr>
          <w:rFonts w:ascii="Times New Roman" w:hAnsi="Times New Roman" w:cs="Times New Roman"/>
          <w:sz w:val="28"/>
          <w:szCs w:val="28"/>
        </w:rPr>
      </w:pPr>
    </w:p>
    <w:p w:rsidR="00845000" w:rsidRDefault="00845000" w:rsidP="0010247F">
      <w:pPr>
        <w:rPr>
          <w:rFonts w:ascii="Times New Roman" w:hAnsi="Times New Roman" w:cs="Times New Roman"/>
          <w:sz w:val="28"/>
          <w:szCs w:val="28"/>
        </w:rPr>
      </w:pPr>
    </w:p>
    <w:p w:rsidR="004A2A61" w:rsidRDefault="004A2A61" w:rsidP="0010247F">
      <w:pPr>
        <w:rPr>
          <w:rFonts w:ascii="Times New Roman" w:hAnsi="Times New Roman" w:cs="Times New Roman"/>
          <w:sz w:val="28"/>
          <w:szCs w:val="28"/>
        </w:rPr>
      </w:pPr>
    </w:p>
    <w:p w:rsidR="00845000" w:rsidRPr="00CD421D" w:rsidRDefault="00C3718C" w:rsidP="00845000">
      <w:pPr>
        <w:pStyle w:val="1"/>
        <w:jc w:val="right"/>
        <w:rPr>
          <w:rFonts w:ascii="Times New Roman" w:hAnsi="Times New Roman" w:cs="Times New Roman"/>
          <w:b w:val="0"/>
          <w:color w:val="auto"/>
          <w:szCs w:val="22"/>
        </w:rPr>
      </w:pPr>
      <w:bookmarkStart w:id="6" w:name="_Toc536112202"/>
      <w:r w:rsidRPr="00CD421D">
        <w:rPr>
          <w:rFonts w:ascii="Times New Roman" w:hAnsi="Times New Roman" w:cs="Times New Roman"/>
          <w:b w:val="0"/>
          <w:color w:val="auto"/>
          <w:szCs w:val="22"/>
        </w:rPr>
        <w:t>Приложение 2</w:t>
      </w:r>
      <w:bookmarkEnd w:id="6"/>
    </w:p>
    <w:p w:rsidR="00CD421D" w:rsidRPr="00D3600D" w:rsidRDefault="00CD421D" w:rsidP="00CD421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</w:rPr>
        <w:t xml:space="preserve">Бланк МТК 226 </w:t>
      </w:r>
      <w:r w:rsidRPr="00D3600D">
        <w:rPr>
          <w:rFonts w:ascii="Times New Roman" w:eastAsia="Times New Roman" w:hAnsi="Times New Roman" w:cs="Times New Roman"/>
          <w:sz w:val="28"/>
          <w:szCs w:val="28"/>
          <w:lang w:eastAsia="ar-SA"/>
        </w:rPr>
        <w:t>«Мясо и мясная продукция»</w:t>
      </w:r>
    </w:p>
    <w:p w:rsidR="00845000" w:rsidRDefault="00845000" w:rsidP="00845000">
      <w:pPr>
        <w:jc w:val="center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horzAnchor="margin" w:tblpXSpec="center" w:tblpY="47"/>
        <w:tblW w:w="1004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8"/>
        <w:gridCol w:w="793"/>
        <w:gridCol w:w="283"/>
        <w:gridCol w:w="3034"/>
        <w:gridCol w:w="284"/>
        <w:gridCol w:w="5080"/>
      </w:tblGrid>
      <w:tr w:rsidR="00845000" w:rsidRPr="00B43BB0" w:rsidTr="005D1CA9">
        <w:trPr>
          <w:trHeight w:val="1722"/>
        </w:trPr>
        <w:tc>
          <w:tcPr>
            <w:tcW w:w="4678" w:type="dxa"/>
            <w:gridSpan w:val="4"/>
          </w:tcPr>
          <w:p w:rsidR="00845000" w:rsidRPr="00D3600D" w:rsidRDefault="00845000" w:rsidP="005D1CA9">
            <w:pPr>
              <w:tabs>
                <w:tab w:val="left" w:pos="-107"/>
              </w:tabs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5000" w:rsidRPr="00D3600D" w:rsidRDefault="00845000" w:rsidP="005D1CA9">
            <w:pPr>
              <w:tabs>
                <w:tab w:val="left" w:pos="-107"/>
              </w:tabs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F08165" wp14:editId="62A0DD5A">
                  <wp:extent cx="790575" cy="781050"/>
                  <wp:effectExtent l="0" t="0" r="9525" b="0"/>
                  <wp:docPr id="14" name="Рисунок 14" descr="Vniimp4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niimp4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0" w:rsidRPr="00D3600D" w:rsidRDefault="00845000" w:rsidP="005D1CA9">
            <w:pPr>
              <w:tabs>
                <w:tab w:val="left" w:pos="-107"/>
              </w:tabs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45000" w:rsidRPr="00D3600D" w:rsidRDefault="00845000" w:rsidP="005D1CA9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Межгосударственный т</w:t>
            </w:r>
            <w:r w:rsidRPr="00D3600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ехнический комитет </w:t>
            </w:r>
          </w:p>
          <w:p w:rsidR="00845000" w:rsidRPr="00D3600D" w:rsidRDefault="00845000" w:rsidP="005D1CA9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 стандартизации</w:t>
            </w:r>
          </w:p>
          <w:p w:rsidR="00845000" w:rsidRPr="00D3600D" w:rsidRDefault="00845000" w:rsidP="005D1CA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(МТК 226) </w:t>
            </w:r>
          </w:p>
          <w:p w:rsidR="00845000" w:rsidRPr="00D3600D" w:rsidRDefault="00845000" w:rsidP="005D1CA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«Мясо и мясная продукция»</w:t>
            </w:r>
          </w:p>
          <w:p w:rsidR="00845000" w:rsidRPr="00D3600D" w:rsidRDefault="00845000" w:rsidP="005D1CA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845000" w:rsidRPr="00D3600D" w:rsidRDefault="00845000" w:rsidP="005D1CA9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  <w:t>109316, Москва, ул. Талалихина, 26</w:t>
            </w:r>
          </w:p>
          <w:p w:rsidR="00845000" w:rsidRPr="00D3600D" w:rsidRDefault="00845000" w:rsidP="005D1CA9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  <w:t>Телефон: 676-95-11 Факс: 676-95-51</w:t>
            </w:r>
          </w:p>
          <w:p w:rsidR="00845000" w:rsidRPr="00A563FD" w:rsidRDefault="00845000" w:rsidP="005D1CA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ar-SA"/>
              </w:rPr>
              <w:t>E</w:t>
            </w:r>
            <w:r w:rsidRPr="00A563F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t>-</w:t>
            </w:r>
            <w:r w:rsidRPr="00D3600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ar-SA"/>
              </w:rPr>
              <w:t>mail</w:t>
            </w:r>
            <w:r w:rsidRPr="00A563F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t xml:space="preserve">: </w:t>
            </w:r>
            <w:proofErr w:type="spellStart"/>
            <w:r w:rsidR="00D8040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ar-SA"/>
              </w:rPr>
              <w:t>tc</w:t>
            </w:r>
            <w:proofErr w:type="spellEnd"/>
            <w:r w:rsidR="00D80401" w:rsidRPr="00A563F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t>226</w:t>
            </w:r>
            <w:r w:rsidRPr="00A563F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t>@</w:t>
            </w:r>
            <w:hyperlink r:id="rId8" w:history="1">
              <w:proofErr w:type="spellStart"/>
              <w:r w:rsidR="00D80401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4"/>
                  <w:u w:val="single"/>
                  <w:lang w:val="en-US" w:eastAsia="ar-SA"/>
                </w:rPr>
                <w:t>fncps</w:t>
              </w:r>
              <w:proofErr w:type="spellEnd"/>
              <w:r w:rsidRPr="00A563F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D3600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A563F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t xml:space="preserve"> </w:t>
            </w:r>
          </w:p>
          <w:p w:rsidR="00845000" w:rsidRPr="00A563FD" w:rsidRDefault="00845000" w:rsidP="005D1CA9">
            <w:pPr>
              <w:spacing w:after="120" w:line="240" w:lineRule="auto"/>
              <w:jc w:val="center"/>
              <w:rPr>
                <w:rFonts w:ascii="Courier New" w:eastAsia="Times New Roman" w:hAnsi="Courier Ne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:rsidR="00845000" w:rsidRPr="00A563FD" w:rsidRDefault="00845000" w:rsidP="005D1CA9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0" w:type="dxa"/>
          </w:tcPr>
          <w:p w:rsidR="00845000" w:rsidRPr="00A563FD" w:rsidRDefault="00845000" w:rsidP="005D1CA9">
            <w:pPr>
              <w:tabs>
                <w:tab w:val="left" w:pos="-107"/>
              </w:tabs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5000" w:rsidRPr="00A563FD" w:rsidRDefault="00845000" w:rsidP="005D1CA9">
            <w:pPr>
              <w:tabs>
                <w:tab w:val="left" w:pos="-107"/>
              </w:tabs>
              <w:spacing w:after="0" w:line="240" w:lineRule="auto"/>
              <w:ind w:left="-107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5000" w:rsidRPr="00A563FD" w:rsidRDefault="00845000" w:rsidP="005D1CA9">
            <w:pPr>
              <w:tabs>
                <w:tab w:val="left" w:pos="-107"/>
              </w:tabs>
              <w:spacing w:after="0" w:line="240" w:lineRule="auto"/>
              <w:ind w:left="-107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058A17B" wp14:editId="7337D91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52705</wp:posOffset>
                      </wp:positionV>
                      <wp:extent cx="2867660" cy="120650"/>
                      <wp:effectExtent l="12700" t="12700" r="15240" b="95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67660" cy="120650"/>
                                <a:chOff x="1138" y="6484"/>
                                <a:chExt cx="4516" cy="190"/>
                              </a:xfrm>
                            </wpg:grpSpPr>
                            <wpg:grpSp>
                              <wpg:cNvPr id="3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38" y="6489"/>
                                  <a:ext cx="196" cy="185"/>
                                  <a:chOff x="1152" y="6466"/>
                                  <a:chExt cx="261" cy="261"/>
                                </a:xfrm>
                              </wpg:grpSpPr>
                              <wps:wsp>
                                <wps:cNvPr id="4" name="Line 10"/>
                                <wps:cNvCnPr/>
                                <wps:spPr bwMode="auto">
                                  <a:xfrm>
                                    <a:off x="1152" y="6466"/>
                                    <a:ext cx="1" cy="2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D0D0D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Line 11"/>
                                <wps:cNvCnPr/>
                                <wps:spPr bwMode="auto">
                                  <a:xfrm>
                                    <a:off x="1152" y="6466"/>
                                    <a:ext cx="26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D0D0D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" name="Line 12"/>
                              <wps:cNvCnPr/>
                              <wps:spPr bwMode="auto">
                                <a:xfrm>
                                  <a:off x="5643" y="6484"/>
                                  <a:ext cx="1" cy="1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D0D0D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3"/>
                              <wps:cNvCnPr/>
                              <wps:spPr bwMode="auto">
                                <a:xfrm>
                                  <a:off x="5474" y="6489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D0D0D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784731" id="Группа 2" o:spid="_x0000_s1026" style="position:absolute;margin-left:4.85pt;margin-top:4.15pt;width:225.8pt;height:9.5pt;z-index:251661312" coordorigin="1138,6484" coordsize="451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">
                      <v:group id="Group 9" o:spid="_x0000_s1027" style="position:absolute;left:1138;top:6489;width:196;height:185" coordorigin="1152,6466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line id="Line 10" o:spid="_x0000_s1028" style="position:absolute;visibility:visible;mso-wrap-style:square" from="1152,6466" to="1153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FxcMQAAADaAAAADwAAAGRycy9kb3ducmV2LnhtbESPQWvCQBSE7wX/w/KEXopuDG2j0VXa&#10;gNBTqUbw+sg+s8Hs25BdY/rvu4VCj8PMfMNsdqNtxUC9bxwrWMwTEMSV0w3XCk7lfrYE4QOyxtYx&#10;KfgmD7vt5GGDuXZ3PtBwDLWIEPY5KjAhdLmUvjJk0c9dRxy9i+sthij7Wuoe7xFuW5kmyau02HBc&#10;MNhRYai6Hm9WAZ1fiqaQK3zaf73f0s/scM5Ko9TjdHxbgwg0hv/wX/tDK3iG3yvxBsjt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4XFwxAAAANoAAAAPAAAAAAAAAAAA&#10;AAAAAKECAABkcnMvZG93bnJldi54bWxQSwUGAAAAAAQABAD5AAAAkgMAAAAA&#10;" strokecolor="#0d0d0d" strokeweight="1pt">
                          <v:stroke startarrowwidth="narrow" startarrowlength="short" endarrowwidth="narrow" endarrowlength="short"/>
                        </v:line>
                        <v:line id="Line 11" o:spid="_x0000_s1029" style="position:absolute;visibility:visible;mso-wrap-style:square" from="1152,6466" to="1413,6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3U68MAAADaAAAADwAAAGRycy9kb3ducmV2LnhtbESPQWvCQBSE7wX/w/IEL0U3FWxqdBNs&#10;QOip1Fjw+sg+s8Hs25BdNf77bqHQ4zAz3zDbYrSduNHgW8cKXhYJCOLa6ZYbBd/H/fwNhA/IGjvH&#10;pOBBHop88rTFTLs7H+hWhUZECPsMFZgQ+kxKXxuy6BeuJ47e2Q0WQ5RDI/WA9wi3nVwmyau02HJc&#10;MNhTaai+VFergE6rsi3lGp/3X+/X5Wd6OKVHo9RsOu42IAKN4T/81/7QClbweyXeAJ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t1OvDAAAA2gAAAA8AAAAAAAAAAAAA&#10;AAAAoQIAAGRycy9kb3ducmV2LnhtbFBLBQYAAAAABAAEAPkAAACRAwAAAAA=&#10;" strokecolor="#0d0d0d" strokeweight="1pt">
                          <v:stroke startarrowwidth="narrow" startarrowlength="short" endarrowwidth="narrow" endarrowlength="short"/>
                        </v:line>
                      </v:group>
                      <v:line id="Line 12" o:spid="_x0000_s1030" style="position:absolute;visibility:visible;mso-wrap-style:square" from="5643,6484" to="5644,6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9KnMIAAADaAAAADwAAAGRycy9kb3ducmV2LnhtbESPT4vCMBTE74LfIbyFvYimCuufahQt&#10;CHsSq4LXR/NsyjYvpYna/fabBcHjMDO/YVabztbiQa2vHCsYjxIQxIXTFZcKLuf9cA7CB2SNtWNS&#10;8EseNut+b4Wpdk/O6XEKpYgQ9ikqMCE0qZS+MGTRj1xDHL2bay2GKNtS6hafEW5rOUmSqbRYcVww&#10;2FBmqPg53a0Cun5lVSYXONgfd/fJYZZfZ2ej1OdHt12CCNSFd/jV/tYKpvB/Jd4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9KnMIAAADaAAAADwAAAAAAAAAAAAAA&#10;AAChAgAAZHJzL2Rvd25yZXYueG1sUEsFBgAAAAAEAAQA+QAAAJADAAAAAA==&#10;" strokecolor="#0d0d0d" strokeweight="1pt">
                        <v:stroke startarrowwidth="narrow" startarrowlength="short" endarrowwidth="narrow" endarrowlength="short"/>
                      </v:line>
                      <v:line id="Line 13" o:spid="_x0000_s1031" style="position:absolute;visibility:visible;mso-wrap-style:square" from="5474,6489" to="5654,6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PvB8MAAADaAAAADwAAAGRycy9kb3ducmV2LnhtbESPzWrDMBCE74W8g9hALiWRG0idupFN&#10;YwjkVJofyHWxtpaptTKWYrtvXxUKPQ4z8w2zKybbioF63zhW8LRKQBBXTjdcK7heDsstCB+QNbaO&#10;ScE3eSjy2cMOM+1GPtFwDrWIEPYZKjAhdJmUvjJk0a9cRxy9T9dbDFH2tdQ9jhFuW7lOkmdpseG4&#10;YLCj0lD1db5bBXTblE0pX/Dx8LG/r9/T0y29GKUW8+ntFUSgKfyH/9pHrSCF3yvxBsj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z7wfDAAAA2gAAAA8AAAAAAAAAAAAA&#10;AAAAoQIAAGRycy9kb3ducmV2LnhtbFBLBQYAAAAABAAEAPkAAACRAwAAAAA=&#10;" strokecolor="#0d0d0d" strokeweight="1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 w:rsidRPr="00A563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45000" w:rsidRPr="00A563FD" w:rsidRDefault="00845000" w:rsidP="005D1CA9">
            <w:pPr>
              <w:spacing w:after="120" w:line="240" w:lineRule="auto"/>
              <w:ind w:left="176" w:right="2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5000" w:rsidRPr="00A563FD" w:rsidRDefault="00845000" w:rsidP="005D1CA9">
            <w:pPr>
              <w:spacing w:after="120" w:line="240" w:lineRule="auto"/>
              <w:ind w:left="176" w:right="29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5000" w:rsidRPr="00A563FD" w:rsidRDefault="00845000" w:rsidP="005D1CA9">
            <w:pPr>
              <w:spacing w:after="120" w:line="240" w:lineRule="auto"/>
              <w:ind w:left="176" w:right="2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5000" w:rsidRPr="00D3600D" w:rsidTr="005D1CA9">
        <w:tblPrEx>
          <w:tblCellMar>
            <w:left w:w="103" w:type="dxa"/>
            <w:right w:w="103" w:type="dxa"/>
          </w:tblCellMar>
        </w:tblPrEx>
        <w:trPr>
          <w:cantSplit/>
          <w:trHeight w:val="248"/>
        </w:trPr>
        <w:tc>
          <w:tcPr>
            <w:tcW w:w="1361" w:type="dxa"/>
            <w:gridSpan w:val="2"/>
            <w:tcBorders>
              <w:bottom w:val="single" w:sz="4" w:space="0" w:color="auto"/>
            </w:tcBorders>
          </w:tcPr>
          <w:p w:rsidR="00845000" w:rsidRPr="00A563FD" w:rsidRDefault="00845000" w:rsidP="005D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283" w:type="dxa"/>
          </w:tcPr>
          <w:p w:rsidR="00845000" w:rsidRPr="00D3600D" w:rsidRDefault="00845000" w:rsidP="005D1CA9">
            <w:pPr>
              <w:spacing w:after="0" w:line="240" w:lineRule="auto"/>
              <w:ind w:left="-62" w:hanging="5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034" w:type="dxa"/>
            <w:tcBorders>
              <w:bottom w:val="single" w:sz="4" w:space="0" w:color="auto"/>
            </w:tcBorders>
          </w:tcPr>
          <w:p w:rsidR="00845000" w:rsidRPr="00D3600D" w:rsidRDefault="00845000" w:rsidP="005D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:rsidR="00845000" w:rsidRPr="00D3600D" w:rsidRDefault="00845000" w:rsidP="005D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</w:p>
        </w:tc>
        <w:tc>
          <w:tcPr>
            <w:tcW w:w="5080" w:type="dxa"/>
          </w:tcPr>
          <w:p w:rsidR="00845000" w:rsidRPr="00D3600D" w:rsidRDefault="00845000" w:rsidP="005D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</w:p>
        </w:tc>
      </w:tr>
      <w:tr w:rsidR="00845000" w:rsidRPr="00D3600D" w:rsidTr="005D1CA9">
        <w:tblPrEx>
          <w:tblCellMar>
            <w:left w:w="103" w:type="dxa"/>
            <w:right w:w="103" w:type="dxa"/>
          </w:tblCellMar>
        </w:tblPrEx>
        <w:trPr>
          <w:cantSplit/>
          <w:trHeight w:val="155"/>
        </w:trPr>
        <w:tc>
          <w:tcPr>
            <w:tcW w:w="568" w:type="dxa"/>
          </w:tcPr>
          <w:p w:rsidR="00845000" w:rsidRPr="00D3600D" w:rsidRDefault="00845000" w:rsidP="005D1C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№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45000" w:rsidRPr="00D3600D" w:rsidRDefault="00845000" w:rsidP="005D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6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84" w:type="dxa"/>
          </w:tcPr>
          <w:p w:rsidR="00845000" w:rsidRPr="00D3600D" w:rsidRDefault="00845000" w:rsidP="005D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</w:p>
        </w:tc>
        <w:tc>
          <w:tcPr>
            <w:tcW w:w="5080" w:type="dxa"/>
          </w:tcPr>
          <w:p w:rsidR="00845000" w:rsidRPr="00D3600D" w:rsidRDefault="00845000" w:rsidP="005D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ar-SA"/>
              </w:rPr>
            </w:pPr>
          </w:p>
        </w:tc>
      </w:tr>
    </w:tbl>
    <w:p w:rsidR="00845000" w:rsidRDefault="00845000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p w:rsidR="00A563FD" w:rsidRPr="00147D55" w:rsidRDefault="00A563FD" w:rsidP="0010247F">
      <w:pPr>
        <w:rPr>
          <w:rFonts w:ascii="Times New Roman" w:hAnsi="Times New Roman" w:cs="Times New Roman"/>
          <w:sz w:val="28"/>
          <w:szCs w:val="28"/>
        </w:rPr>
      </w:pPr>
    </w:p>
    <w:sectPr w:rsidR="00A563FD" w:rsidRPr="00147D55" w:rsidSect="00C371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20D" w:rsidRDefault="00EA520D" w:rsidP="00147D55">
      <w:pPr>
        <w:spacing w:after="0" w:line="240" w:lineRule="auto"/>
      </w:pPr>
      <w:r>
        <w:separator/>
      </w:r>
    </w:p>
  </w:endnote>
  <w:endnote w:type="continuationSeparator" w:id="0">
    <w:p w:rsidR="00EA520D" w:rsidRDefault="00EA520D" w:rsidP="00147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B9" w:rsidRDefault="00A26FB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1744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3718C" w:rsidRPr="00B43BB0" w:rsidRDefault="00C3718C" w:rsidP="00B43BB0">
        <w:pPr>
          <w:pStyle w:val="ac"/>
          <w:jc w:val="center"/>
          <w:rPr>
            <w:rFonts w:ascii="Times New Roman" w:hAnsi="Times New Roman" w:cs="Times New Roman"/>
          </w:rPr>
        </w:pPr>
        <w:r w:rsidRPr="00B43BB0">
          <w:rPr>
            <w:rFonts w:ascii="Times New Roman" w:hAnsi="Times New Roman" w:cs="Times New Roman"/>
          </w:rPr>
          <w:fldChar w:fldCharType="begin"/>
        </w:r>
        <w:r w:rsidRPr="00B43BB0">
          <w:rPr>
            <w:rFonts w:ascii="Times New Roman" w:hAnsi="Times New Roman" w:cs="Times New Roman"/>
          </w:rPr>
          <w:instrText>PAGE   \* MERGEFORMAT</w:instrText>
        </w:r>
        <w:r w:rsidRPr="00B43BB0">
          <w:rPr>
            <w:rFonts w:ascii="Times New Roman" w:hAnsi="Times New Roman" w:cs="Times New Roman"/>
          </w:rPr>
          <w:fldChar w:fldCharType="separate"/>
        </w:r>
        <w:r w:rsidR="00C74329">
          <w:rPr>
            <w:rFonts w:ascii="Times New Roman" w:hAnsi="Times New Roman" w:cs="Times New Roman"/>
            <w:noProof/>
          </w:rPr>
          <w:t>5</w:t>
        </w:r>
        <w:r w:rsidRPr="00B43BB0">
          <w:rPr>
            <w:rFonts w:ascii="Times New Roman" w:hAnsi="Times New Roman" w:cs="Times New Roman"/>
          </w:rPr>
          <w:fldChar w:fldCharType="end"/>
        </w:r>
      </w:p>
    </w:sdtContent>
  </w:sdt>
  <w:p w:rsidR="00A12176" w:rsidRDefault="00A1217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B9" w:rsidRDefault="00A26FB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20D" w:rsidRDefault="00EA520D" w:rsidP="00147D55">
      <w:pPr>
        <w:spacing w:after="0" w:line="240" w:lineRule="auto"/>
      </w:pPr>
      <w:r>
        <w:separator/>
      </w:r>
    </w:p>
  </w:footnote>
  <w:footnote w:type="continuationSeparator" w:id="0">
    <w:p w:rsidR="00EA520D" w:rsidRDefault="00EA520D" w:rsidP="00147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B9" w:rsidRDefault="00A26FB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B9" w:rsidRDefault="00A26FB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B9" w:rsidRDefault="00A26FB9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3644900</wp:posOffset>
              </wp:positionH>
              <wp:positionV relativeFrom="paragraph">
                <wp:posOffset>-240030</wp:posOffset>
              </wp:positionV>
              <wp:extent cx="2371725" cy="428625"/>
              <wp:effectExtent l="0" t="0" r="28575" b="28575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1725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26FB9" w:rsidRPr="00A26FB9" w:rsidRDefault="00A26FB9" w:rsidP="00A26FB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A26FB9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Приложение № 8 к протоколу</w:t>
                          </w:r>
                        </w:p>
                        <w:p w:rsidR="00A26FB9" w:rsidRPr="00A26FB9" w:rsidRDefault="00A26FB9" w:rsidP="00A26FB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A26FB9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РГ МТК № 5-2019</w:t>
                          </w:r>
                        </w:p>
                        <w:p w:rsidR="00A26FB9" w:rsidRPr="00A26FB9" w:rsidRDefault="00A26FB9" w:rsidP="00A26FB9">
                          <w:pPr>
                            <w:spacing w:after="0" w:line="240" w:lineRule="auto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87pt;margin-top:-18.9pt;width:186.75pt;height:33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" fillcolor="white [3201]" strokecolor="white [3212]" strokeweight=".5pt">
              <v:textbox>
                <w:txbxContent>
                  <w:p w:rsidR="00A26FB9" w:rsidRPr="00A26FB9" w:rsidRDefault="00A26FB9" w:rsidP="00A26FB9">
                    <w:pPr>
                      <w:spacing w:after="0" w:line="240" w:lineRule="auto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A26FB9">
                      <w:rPr>
                        <w:rFonts w:ascii="Arial" w:hAnsi="Arial" w:cs="Arial"/>
                        <w:sz w:val="24"/>
                        <w:szCs w:val="24"/>
                      </w:rPr>
                      <w:t>Приложение № 8 к протоколу</w:t>
                    </w:r>
                  </w:p>
                  <w:p w:rsidR="00A26FB9" w:rsidRPr="00A26FB9" w:rsidRDefault="00A26FB9" w:rsidP="00A26FB9">
                    <w:pPr>
                      <w:spacing w:after="0" w:line="240" w:lineRule="auto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A26FB9">
                      <w:rPr>
                        <w:rFonts w:ascii="Arial" w:hAnsi="Arial" w:cs="Arial"/>
                        <w:sz w:val="24"/>
                        <w:szCs w:val="24"/>
                      </w:rPr>
                      <w:t>РГ МТК № 5-2019</w:t>
                    </w:r>
                    <w:bookmarkStart w:id="7" w:name="_GoBack"/>
                    <w:bookmarkEnd w:id="7"/>
                  </w:p>
                  <w:p w:rsidR="00A26FB9" w:rsidRPr="00A26FB9" w:rsidRDefault="00A26FB9" w:rsidP="00A26FB9">
                    <w:pPr>
                      <w:spacing w:after="0" w:line="240" w:lineRule="auto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F3"/>
    <w:rsid w:val="000D6897"/>
    <w:rsid w:val="0010247F"/>
    <w:rsid w:val="00147D55"/>
    <w:rsid w:val="001A1A28"/>
    <w:rsid w:val="00241623"/>
    <w:rsid w:val="00285E12"/>
    <w:rsid w:val="002A1BC7"/>
    <w:rsid w:val="00381068"/>
    <w:rsid w:val="00453C32"/>
    <w:rsid w:val="0045774C"/>
    <w:rsid w:val="004A2A61"/>
    <w:rsid w:val="004B266F"/>
    <w:rsid w:val="00564C7D"/>
    <w:rsid w:val="005A7850"/>
    <w:rsid w:val="005B1807"/>
    <w:rsid w:val="005C168B"/>
    <w:rsid w:val="005D0896"/>
    <w:rsid w:val="005D1CA9"/>
    <w:rsid w:val="00602E23"/>
    <w:rsid w:val="0064752E"/>
    <w:rsid w:val="006D2CC7"/>
    <w:rsid w:val="006F6E8B"/>
    <w:rsid w:val="00703E06"/>
    <w:rsid w:val="007C3EBA"/>
    <w:rsid w:val="00822E2F"/>
    <w:rsid w:val="00845000"/>
    <w:rsid w:val="008C14A0"/>
    <w:rsid w:val="00914EB4"/>
    <w:rsid w:val="00951DF0"/>
    <w:rsid w:val="00A12176"/>
    <w:rsid w:val="00A26FB9"/>
    <w:rsid w:val="00A563FD"/>
    <w:rsid w:val="00AF7938"/>
    <w:rsid w:val="00B01AF3"/>
    <w:rsid w:val="00B43BB0"/>
    <w:rsid w:val="00B66EEC"/>
    <w:rsid w:val="00BD1646"/>
    <w:rsid w:val="00C3718C"/>
    <w:rsid w:val="00C740DA"/>
    <w:rsid w:val="00C74329"/>
    <w:rsid w:val="00CD421D"/>
    <w:rsid w:val="00CF3503"/>
    <w:rsid w:val="00D241BC"/>
    <w:rsid w:val="00D3600D"/>
    <w:rsid w:val="00D80401"/>
    <w:rsid w:val="00DE3AC7"/>
    <w:rsid w:val="00DF2D81"/>
    <w:rsid w:val="00E22384"/>
    <w:rsid w:val="00E34F11"/>
    <w:rsid w:val="00E40383"/>
    <w:rsid w:val="00E97A05"/>
    <w:rsid w:val="00EA520D"/>
    <w:rsid w:val="00EB466F"/>
    <w:rsid w:val="00EF1C5C"/>
    <w:rsid w:val="00F46680"/>
    <w:rsid w:val="00F5150F"/>
    <w:rsid w:val="00F70887"/>
    <w:rsid w:val="00FB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84CEC9-0011-4D09-AE3F-35103361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938"/>
  </w:style>
  <w:style w:type="paragraph" w:styleId="1">
    <w:name w:val="heading 1"/>
    <w:basedOn w:val="a"/>
    <w:next w:val="a"/>
    <w:link w:val="10"/>
    <w:uiPriority w:val="9"/>
    <w:qFormat/>
    <w:rsid w:val="006F6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E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rsid w:val="00703E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703E0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703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OC Heading"/>
    <w:basedOn w:val="1"/>
    <w:next w:val="a"/>
    <w:uiPriority w:val="39"/>
    <w:semiHidden/>
    <w:unhideWhenUsed/>
    <w:qFormat/>
    <w:rsid w:val="0010247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0247F"/>
    <w:pPr>
      <w:spacing w:after="100"/>
    </w:pPr>
  </w:style>
  <w:style w:type="character" w:styleId="a7">
    <w:name w:val="Hyperlink"/>
    <w:basedOn w:val="a0"/>
    <w:uiPriority w:val="99"/>
    <w:unhideWhenUsed/>
    <w:rsid w:val="0010247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0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47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2176"/>
  </w:style>
  <w:style w:type="paragraph" w:styleId="ac">
    <w:name w:val="footer"/>
    <w:basedOn w:val="a"/>
    <w:link w:val="ad"/>
    <w:uiPriority w:val="99"/>
    <w:unhideWhenUsed/>
    <w:rsid w:val="00A1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3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niimp@inbox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F77EA-AC98-414E-8E57-46968CE3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v.charniak</cp:lastModifiedBy>
  <cp:revision>3</cp:revision>
  <cp:lastPrinted>2019-01-29T11:29:00Z</cp:lastPrinted>
  <dcterms:created xsi:type="dcterms:W3CDTF">2019-09-30T13:30:00Z</dcterms:created>
  <dcterms:modified xsi:type="dcterms:W3CDTF">2019-10-15T06:31:00Z</dcterms:modified>
</cp:coreProperties>
</file>